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2811" w:firstLineChars="1000"/>
        <w:jc w:val="both"/>
        <w:rPr>
          <w:rFonts w:hint="eastAsia" w:asciiTheme="majorEastAsia" w:hAnsiTheme="majorEastAsia" w:eastAsiaTheme="majorEastAsia" w:cstheme="majorEastAsia"/>
          <w:b/>
          <w:color w:val="auto"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lang w:val="en-US" w:eastAsia="zh-CN"/>
        </w:rPr>
        <w:t>昌吉州2024年初中学业水平考试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lang w:eastAsia="zh-CN"/>
        </w:rPr>
        <w:t>化学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lang w:val="en-US" w:eastAsia="zh-CN"/>
        </w:rPr>
        <w:t xml:space="preserve">模拟卷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满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时间：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50分钟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723" w:firstLineChars="300"/>
        <w:jc w:val="left"/>
        <w:rPr>
          <w:rFonts w:hint="default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可能用到的相对原子质量：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 xml:space="preserve">  C-12  H-1  O-16    F-19   Zn-65</w:t>
      </w:r>
    </w:p>
    <w:p>
      <w:pPr>
        <w:keepNext w:val="0"/>
        <w:keepLines w:val="0"/>
        <w:pageBreakBefore w:val="0"/>
        <w:widowControl w:val="0"/>
        <w:tabs>
          <w:tab w:val="left" w:pos="4400"/>
        </w:tabs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/>
        <w:jc w:val="left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一、选择题（本大题共10小题，每小题2分，共20分。每小题只有一项符合题目要求）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.化学学习的重要内容之一就是研究物质的变化规律，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下图所示过程中只涉及物理变化的是（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1122045" cy="828040"/>
            <wp:effectExtent l="0" t="0" r="5715" b="10160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</w:t>
      </w:r>
      <w:r>
        <w:drawing>
          <wp:inline distT="0" distB="0" distL="114300" distR="114300">
            <wp:extent cx="827405" cy="827405"/>
            <wp:effectExtent l="0" t="0" r="10795" b="1079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sz w:val="24"/>
          <w:szCs w:val="24"/>
        </w:rPr>
        <w:drawing>
          <wp:inline distT="0" distB="0" distL="114300" distR="114300">
            <wp:extent cx="280670" cy="575310"/>
            <wp:effectExtent l="0" t="0" r="11430" b="889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670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drawing>
          <wp:inline distT="0" distB="0" distL="114300" distR="114300">
            <wp:extent cx="486410" cy="556260"/>
            <wp:effectExtent l="0" t="0" r="1270" b="762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A．海水淡化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B．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面包发霉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C．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蜡烛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燃烧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D．铁钉生锈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．资源、能源利用和环境保护是人类共同关注的问题。下列说法错误的是（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A. 氢气是一种清洁高能燃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料        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B. 煤、石油、天然气是不可再生的化石能源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C.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</w:rPr>
        <w:t>将CO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</w:rPr>
        <w:t>作为资源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  <w:lang w:eastAsia="zh-CN"/>
        </w:rPr>
        <w:t>进一步利用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</w:rPr>
        <w:t>是实现碳中和的有效方法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D. 地球上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水量丰富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，水资源取之不尽用之不竭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3．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规范的实验操作是实验成功的保证。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下列实验操作中，正确的是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（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hAnsi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4663440</wp:posOffset>
            </wp:positionH>
            <wp:positionV relativeFrom="paragraph">
              <wp:posOffset>75565</wp:posOffset>
            </wp:positionV>
            <wp:extent cx="647700" cy="854710"/>
            <wp:effectExtent l="0" t="0" r="7620" b="13970"/>
            <wp:wrapSquare wrapText="bothSides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161925</wp:posOffset>
            </wp:positionV>
            <wp:extent cx="587375" cy="710565"/>
            <wp:effectExtent l="0" t="0" r="9525" b="635"/>
            <wp:wrapTight wrapText="bothSides">
              <wp:wrapPolygon>
                <wp:start x="0" y="0"/>
                <wp:lineTo x="0" y="21233"/>
                <wp:lineTo x="21016" y="21233"/>
                <wp:lineTo x="21016" y="0"/>
                <wp:lineTo x="0" y="0"/>
              </wp:wrapPolygon>
            </wp:wrapTight>
            <wp:docPr id="3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7375" cy="710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drawing>
          <wp:inline distT="0" distB="0" distL="114300" distR="114300">
            <wp:extent cx="528320" cy="861695"/>
            <wp:effectExtent l="0" t="0" r="5080" b="698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633095" cy="740410"/>
            <wp:effectExtent l="0" t="0" r="14605" b="2540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left="210" w:leftChars="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A.搅拌液体       B．稀释浓硫酸     C．取固体和液体药品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D．过滤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/>
          <w:sz w:val="24"/>
          <w:szCs w:val="24"/>
          <w:vertAlign w:val="subscript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5198110</wp:posOffset>
            </wp:positionH>
            <wp:positionV relativeFrom="paragraph">
              <wp:posOffset>22225</wp:posOffset>
            </wp:positionV>
            <wp:extent cx="921385" cy="784225"/>
            <wp:effectExtent l="0" t="0" r="5715" b="3175"/>
            <wp:wrapSquare wrapText="bothSides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4.</w:t>
      </w:r>
      <w:r>
        <w:rPr>
          <w:sz w:val="24"/>
          <w:szCs w:val="24"/>
        </w:rPr>
        <w:t>无土栽培是一项利用化学试剂配成的营养液来栽培植物的新技术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如表所示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sz w:val="24"/>
          <w:szCs w:val="24"/>
        </w:rPr>
        <w:t>是某实验小组的一种营养液的配方，其中属于复合肥料的物质是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 xml:space="preserve">               A .KCl      B. KH</w:t>
      </w:r>
      <w:r>
        <w:rPr>
          <w:rFonts w:hint="eastAsia"/>
          <w:sz w:val="24"/>
          <w:szCs w:val="24"/>
          <w:vertAlign w:val="subscript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PO</w:t>
      </w:r>
      <w:r>
        <w:rPr>
          <w:rFonts w:hint="eastAsia"/>
          <w:sz w:val="24"/>
          <w:szCs w:val="24"/>
          <w:vertAlign w:val="subscript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zh-CN"/>
        </w:rPr>
        <w:t xml:space="preserve">      C.MgSO</w:t>
      </w:r>
      <w:r>
        <w:rPr>
          <w:rFonts w:hint="eastAsia"/>
          <w:sz w:val="24"/>
          <w:szCs w:val="24"/>
          <w:vertAlign w:val="subscript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zh-CN"/>
        </w:rPr>
        <w:t xml:space="preserve">      D.CaSO</w:t>
      </w:r>
      <w:r>
        <w:rPr>
          <w:rFonts w:hint="eastAsia"/>
          <w:sz w:val="24"/>
          <w:szCs w:val="24"/>
          <w:vertAlign w:val="subscript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5.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劳动教育贯穿于整个义务教育阶段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以下劳动项目与所涉及的化学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/>
          <w:sz w:val="24"/>
          <w:szCs w:val="24"/>
          <w:vertAlign w:val="subscript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知识不符合的是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）</w:t>
      </w:r>
    </w:p>
    <w:tbl>
      <w:tblPr>
        <w:tblStyle w:val="7"/>
        <w:tblpPr w:leftFromText="180" w:rightFromText="180" w:vertAnchor="text" w:horzAnchor="page" w:tblpX="641" w:tblpY="2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5089"/>
        <w:gridCol w:w="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选项</w:t>
            </w:r>
          </w:p>
        </w:tc>
        <w:tc>
          <w:tcPr>
            <w:tcW w:w="508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ind w:firstLine="480" w:firstLineChars="200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劳动项目</w:t>
            </w:r>
          </w:p>
        </w:tc>
        <w:tc>
          <w:tcPr>
            <w:tcW w:w="30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化学原理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508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用洗涤剂洗涤餐具油污</w:t>
            </w:r>
          </w:p>
        </w:tc>
        <w:tc>
          <w:tcPr>
            <w:tcW w:w="30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洗涤剂具有乳化功能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508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回收废弃塑料，减少白色污染</w:t>
            </w:r>
          </w:p>
        </w:tc>
        <w:tc>
          <w:tcPr>
            <w:tcW w:w="30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塑料在自然界中难降解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508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撒熟石灰改良酸性土壤</w:t>
            </w:r>
          </w:p>
        </w:tc>
        <w:tc>
          <w:tcPr>
            <w:tcW w:w="30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熟石灰具有碱性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508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炒菜时油锅着火，用锅盖盖灭</w:t>
            </w:r>
          </w:p>
        </w:tc>
        <w:tc>
          <w:tcPr>
            <w:tcW w:w="30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降低油的着火点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6.天津大学科学团队制备出二氧化碳加氢的催化剂—Ag/In</w:t>
      </w:r>
      <w:r>
        <w:rPr>
          <w:rFonts w:hint="eastAsia"/>
          <w:sz w:val="24"/>
          <w:szCs w:val="24"/>
          <w:vertAlign w:val="subscript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O</w:t>
      </w:r>
      <w:r>
        <w:rPr>
          <w:rFonts w:hint="eastAsia"/>
          <w:sz w:val="24"/>
          <w:szCs w:val="24"/>
          <w:vertAlign w:val="subscript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，该催化剂比 In</w:t>
      </w:r>
      <w:r>
        <w:rPr>
          <w:rFonts w:hint="eastAsia"/>
          <w:sz w:val="24"/>
          <w:szCs w:val="24"/>
          <w:vertAlign w:val="subscript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O</w:t>
      </w:r>
      <w:r>
        <w:rPr>
          <w:rFonts w:hint="eastAsia"/>
          <w:sz w:val="24"/>
          <w:szCs w:val="24"/>
          <w:vertAlign w:val="subscript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具备更好的催化稳定性。In</w:t>
      </w:r>
      <w:r>
        <w:rPr>
          <w:rFonts w:hint="eastAsia"/>
          <w:sz w:val="24"/>
          <w:szCs w:val="24"/>
          <w:vertAlign w:val="subscript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O</w:t>
      </w:r>
      <w:r>
        <w:rPr>
          <w:rFonts w:hint="eastAsia"/>
          <w:sz w:val="24"/>
          <w:szCs w:val="24"/>
          <w:vertAlign w:val="subscript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中 In 的化合价为（     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A．+5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B．+3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C．0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D．-2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7.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由于气候特点，新疆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鼻炎的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发病率较高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。曲安奈德（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object>
          <v:shape id="_x0000_i1025" o:spt="75" alt="eqId08b196976004c9035435e909dc6409c2" type="#_x0000_t75" style="height:15.7pt;width:48.4pt;" o:ole="t" filled="f" o:preferrelative="t" stroked="f" coordsize="21600,21600">
            <v:path/>
            <v:fill on="f" focussize="0,0"/>
            <v:stroke on="f" joinstyle="miter"/>
            <v:imagedata r:id="rId15" embosscolor="#FFFFFF" o:title="eqId08b196976004c9035435e909dc6409c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）是用于治疗季节性过敏性鼻炎的常见药物。下列关于曲安奈德的说法正确的是（     ）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A．曲安奈德由4种元素构成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B．碳、氢元素的质量比为24：3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C．曲安奈德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分子中共有62个原子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D．相对分子质量为434g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334010</wp:posOffset>
            </wp:positionV>
            <wp:extent cx="1220470" cy="1090295"/>
            <wp:effectExtent l="0" t="0" r="11430" b="1905"/>
            <wp:wrapTight wrapText="bothSides">
              <wp:wrapPolygon>
                <wp:start x="0" y="0"/>
                <wp:lineTo x="0" y="21386"/>
                <wp:lineTo x="21353" y="21386"/>
                <wp:lineTo x="21353" y="0"/>
                <wp:lineTo x="0" y="0"/>
              </wp:wrapPolygon>
            </wp:wrapTight>
            <wp:docPr id="2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109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8.溶液与人类生产、生活密切相关，右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图为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三种物质的溶解度曲线。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下列说法错误的是（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overflowPunct/>
        <w:autoSpaceDE/>
        <w:autoSpaceDN/>
        <w:bidi w:val="0"/>
        <w:adjustRightInd w:val="0"/>
        <w:snapToGrid w:val="0"/>
        <w:spacing w:line="240" w:lineRule="auto"/>
        <w:ind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A. t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℃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时a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两种物质溶解度相等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t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℃时将30g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a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物质加入50g水中，充分溶解所得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firstLine="480" w:firstLineChars="200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溶液质量为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80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g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若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中混有少量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时，可采用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降温结晶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的方法提纯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D.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t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℃时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饱和溶液，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升高温度到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t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℃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溶液变为不饱和溶液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9.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推理是化学学习与研究的重要思维方法。根据你所学的化学知识判断下列推理正确的是（    ）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A．氢氧化钙可以用来改良酸性土壤，故氢氧化钠也可以用来改良酸性土壤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B．酸的溶液可以使紫色石蕊溶液变红，故可以使紫色石蕊溶液变红的一定是酸溶液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C．因为蜡烛燃烧生成了二氧化碳和水，所以蜡烛组成里一定含有碳元素和氢元素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0" w:leftChars="0"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D．阳离子是带正电的粒子，所以带正电的粒子一定是阳离子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10.科学实验是发展学生核心素养的重要途径。以下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实验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方案能达到实验目的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一组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是（    ）</w:t>
      </w:r>
    </w:p>
    <w:tbl>
      <w:tblPr>
        <w:tblStyle w:val="6"/>
        <w:tblW w:w="0" w:type="auto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9"/>
        <w:gridCol w:w="3860"/>
        <w:gridCol w:w="3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1" w:hRule="exact"/>
        </w:trPr>
        <w:tc>
          <w:tcPr>
            <w:tcW w:w="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选项</w:t>
            </w:r>
          </w:p>
        </w:tc>
        <w:tc>
          <w:tcPr>
            <w:tcW w:w="3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实验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目的</w:t>
            </w:r>
          </w:p>
        </w:tc>
        <w:tc>
          <w:tcPr>
            <w:tcW w:w="3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56" w:hRule="exact"/>
        </w:trPr>
        <w:tc>
          <w:tcPr>
            <w:tcW w:w="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240" w:firstLineChars="10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燃烧法测定空气中氧气含量</w:t>
            </w:r>
          </w:p>
        </w:tc>
        <w:tc>
          <w:tcPr>
            <w:tcW w:w="3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用铁丝代替红磷在空气中燃烧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57" w:hRule="exact"/>
        </w:trPr>
        <w:tc>
          <w:tcPr>
            <w:tcW w:w="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240" w:firstLineChars="10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B</w:t>
            </w:r>
          </w:p>
        </w:tc>
        <w:tc>
          <w:tcPr>
            <w:tcW w:w="3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除去CO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中的混有的水蒸气</w:t>
            </w:r>
          </w:p>
        </w:tc>
        <w:tc>
          <w:tcPr>
            <w:tcW w:w="3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通过浓硫酸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72" w:hRule="exact"/>
        </w:trPr>
        <w:tc>
          <w:tcPr>
            <w:tcW w:w="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240" w:firstLineChars="10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C</w:t>
            </w:r>
          </w:p>
        </w:tc>
        <w:tc>
          <w:tcPr>
            <w:tcW w:w="3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验证Fe、Cu 、Ag的金属活动性</w:t>
            </w:r>
          </w:p>
        </w:tc>
        <w:tc>
          <w:tcPr>
            <w:tcW w:w="3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向硫酸铜溶液和硝酸银溶液中加入大小、形状相同的铁丝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1" w:hRule="exact"/>
        </w:trPr>
        <w:tc>
          <w:tcPr>
            <w:tcW w:w="8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240" w:firstLineChars="100"/>
              <w:jc w:val="left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</w:rPr>
              <w:t>D</w:t>
            </w:r>
          </w:p>
        </w:tc>
        <w:tc>
          <w:tcPr>
            <w:tcW w:w="3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鉴别NH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Cl固体和(NH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SO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subscript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vertAlign w:val="baseline"/>
                <w:lang w:val="en-US" w:eastAsia="zh-CN"/>
              </w:rPr>
              <w:t>固体</w:t>
            </w:r>
          </w:p>
        </w:tc>
        <w:tc>
          <w:tcPr>
            <w:tcW w:w="3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center"/>
              <w:rPr>
                <w:rFonts w:hint="default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szCs w:val="24"/>
                <w:lang w:val="en-US" w:eastAsia="zh-CN"/>
              </w:rPr>
              <w:t>取样，加熟石灰研磨，闻气味</w:t>
            </w:r>
          </w:p>
        </w:tc>
      </w:tr>
    </w:tbl>
    <w:p>
      <w:pPr>
        <w:spacing w:line="240" w:lineRule="auto"/>
        <w:ind w:left="331" w:leftChars="109" w:hanging="69" w:hangingChars="29"/>
        <w:textAlignment w:val="center"/>
        <w:rPr>
          <w:rFonts w:hint="default" w:ascii="宋体" w:hAnsi="宋体" w:eastAsia="宋体" w:cs="宋体"/>
          <w:kern w:val="0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二、填空题（本大题共4小题，每空1分，共2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89" w:leftChars="87" w:hanging="480" w:hangingChars="200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11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（6分）</w:t>
      </w:r>
      <w:r>
        <w:rPr>
          <w:rFonts w:ascii="宋体" w:hAnsi="宋体" w:eastAsia="宋体" w:cs="宋体"/>
          <w:sz w:val="24"/>
          <w:szCs w:val="24"/>
        </w:rPr>
        <w:t>化学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来源于生活，生活中蕴含者许多化学知识。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1）</w:t>
      </w:r>
      <w:r>
        <w:rPr>
          <w:rFonts w:ascii="宋体" w:hAnsi="宋体" w:eastAsia="宋体" w:cs="宋体"/>
          <w:sz w:val="24"/>
          <w:szCs w:val="24"/>
        </w:rPr>
        <w:t>家庭中使用铁强化酱油，酱油中加铁是为了预防因缺铁而引起的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。</w:t>
      </w:r>
      <w:r>
        <w:rPr>
          <w:rFonts w:ascii="宋体" w:hAnsi="宋体" w:eastAsia="宋体" w:cs="宋体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2）</w:t>
      </w:r>
      <w:r>
        <w:rPr>
          <w:rFonts w:ascii="宋体" w:hAnsi="宋体" w:eastAsia="宋体" w:cs="宋体"/>
          <w:sz w:val="24"/>
          <w:szCs w:val="24"/>
        </w:rPr>
        <w:t>打开汽水瓶盖时，汽水会自动喷出来，这是因为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4311015</wp:posOffset>
            </wp:positionH>
            <wp:positionV relativeFrom="paragraph">
              <wp:posOffset>313055</wp:posOffset>
            </wp:positionV>
            <wp:extent cx="1023620" cy="837565"/>
            <wp:effectExtent l="0" t="0" r="12700" b="635"/>
            <wp:wrapSquare wrapText="bothSides"/>
            <wp:docPr id="13" name="图片 19" descr="@@@71b73286-7c0c-419d-8daa-e6317f3a3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9" descr="@@@71b73286-7c0c-419d-8daa-e6317f3a397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362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)烧水时易结水垢的水，属于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 xml:space="preserve"> (填“软"或“硬”)水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生活中可用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除水垢。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4）</w:t>
      </w:r>
      <w:r>
        <w:t>共享单车以绿色、节能、便捷等优势受到大家的青睐。</w:t>
      </w:r>
    </w:p>
    <w:p>
      <w:pPr>
        <w:spacing w:line="240" w:lineRule="auto"/>
        <w:contextualSpacing/>
        <w:textAlignment w:val="center"/>
      </w:pPr>
      <w:r>
        <w:t>图中所示自行车部件中，属于有机合成材料的是______（填字母序号）。A．钢铁骨架</w:t>
      </w:r>
      <w:r>
        <w:rPr>
          <w:rFonts w:hint="eastAsia"/>
          <w:lang w:val="en-US" w:eastAsia="zh-CN"/>
        </w:rPr>
        <w:t xml:space="preserve">   </w:t>
      </w:r>
      <w:r>
        <w:t>B．塑料外壳</w:t>
      </w:r>
      <w:r>
        <w:rPr>
          <w:rFonts w:hint="eastAsia"/>
          <w:lang w:val="en-US" w:eastAsia="zh-CN"/>
        </w:rPr>
        <w:t xml:space="preserve">  </w:t>
      </w:r>
      <w:r>
        <w:t>C．合成橡胶轮胎</w:t>
      </w:r>
    </w:p>
    <w:p>
      <w:pPr>
        <w:spacing w:line="240" w:lineRule="auto"/>
        <w:contextualSpacing/>
        <w:textAlignment w:val="center"/>
      </w:pPr>
      <w:r>
        <w:t>(3)为防止共享单车的车架与空气中的</w:t>
      </w:r>
      <w:r>
        <w:rPr>
          <w:rFonts w:eastAsia="Times New Roman"/>
          <w:u w:val="single"/>
        </w:rPr>
        <w:t xml:space="preserve">      </w:t>
      </w:r>
      <w:r>
        <w:t>接触而生锈，通常进行喷漆处理。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12.（7分）</w:t>
      </w:r>
      <w:r>
        <w:rPr>
          <w:rFonts w:hint="eastAsia"/>
          <w:lang w:val="en-US" w:eastAsia="zh-CN"/>
        </w:rPr>
        <w:t>建立宏观和微观意识，是学习化学的重要思想。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</w:pPr>
      <w:r>
        <w:rPr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4530725</wp:posOffset>
            </wp:positionH>
            <wp:positionV relativeFrom="paragraph">
              <wp:posOffset>285750</wp:posOffset>
            </wp:positionV>
            <wp:extent cx="1456055" cy="700405"/>
            <wp:effectExtent l="0" t="0" r="4445" b="10795"/>
            <wp:wrapTight wrapText="bothSides">
              <wp:wrapPolygon>
                <wp:start x="0" y="0"/>
                <wp:lineTo x="0" y="21150"/>
                <wp:lineTo x="21478" y="21150"/>
                <wp:lineTo x="21478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9874885" y="6752590"/>
                      <a:ext cx="1456055" cy="700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2023年9月</w:t>
      </w:r>
      <w:r>
        <w:rPr>
          <w:rFonts w:hint="eastAsia"/>
          <w:lang w:val="en-US" w:eastAsia="zh-CN"/>
        </w:rPr>
        <w:t>23日</w:t>
      </w:r>
      <w:r>
        <w:t>，第19届亚运会</w:t>
      </w:r>
      <w:r>
        <w:rPr>
          <w:rFonts w:hint="eastAsia"/>
          <w:lang w:val="en-US" w:eastAsia="zh-CN"/>
        </w:rPr>
        <w:t>在</w:t>
      </w:r>
      <w:r>
        <w:t>杭州</w:t>
      </w:r>
      <w:r>
        <w:rPr>
          <w:rFonts w:hint="eastAsia"/>
          <w:lang w:val="en-US" w:eastAsia="zh-CN"/>
        </w:rPr>
        <w:t>顺利召开，本次亚运会</w:t>
      </w:r>
      <w:r>
        <w:t>的</w:t>
      </w:r>
      <w:r>
        <w:rPr>
          <w:rFonts w:hint="eastAsia"/>
          <w:lang w:val="en-US" w:eastAsia="zh-CN"/>
        </w:rPr>
        <w:t>特色</w:t>
      </w:r>
      <w:r>
        <w:t>之一是“智能”，智能电子产品的触摸屏制作离不开铟，它在元素周期表中的信息如图所示。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default"/>
          <w:color w:val="000000"/>
          <w:sz w:val="24"/>
          <w:szCs w:val="24"/>
          <w:u w:val="none"/>
          <w:lang w:val="en-US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（1）由图可知，铟属于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</w:rPr>
        <w:t>填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“金属”或“非金属”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)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元素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。其原子结构示意图中X=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铟原子在化学变化中形成的离子符号为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3726180</wp:posOffset>
            </wp:positionH>
            <wp:positionV relativeFrom="paragraph">
              <wp:posOffset>521970</wp:posOffset>
            </wp:positionV>
            <wp:extent cx="2335530" cy="1017905"/>
            <wp:effectExtent l="0" t="0" r="1270" b="10795"/>
            <wp:wrapThrough wrapText="bothSides">
              <wp:wrapPolygon>
                <wp:start x="0" y="0"/>
                <wp:lineTo x="0" y="21290"/>
                <wp:lineTo x="21494" y="21290"/>
                <wp:lineTo x="21494" y="0"/>
                <wp:lineTo x="0" y="0"/>
              </wp:wrapPolygon>
            </wp:wrapThrough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553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（2）本次亚运会</w:t>
      </w:r>
      <w:r>
        <w:t>的</w:t>
      </w:r>
      <w:r>
        <w:rPr>
          <w:rFonts w:hint="eastAsia"/>
          <w:lang w:val="en-US" w:eastAsia="zh-CN"/>
        </w:rPr>
        <w:t>另一特色</w:t>
      </w:r>
      <w:r>
        <w:t>是“</w:t>
      </w:r>
      <w:r>
        <w:rPr>
          <w:rFonts w:hint="eastAsia"/>
          <w:lang w:val="en-US" w:eastAsia="zh-CN"/>
        </w:rPr>
        <w:t>绿色</w:t>
      </w:r>
      <w:r>
        <w:t>”</w:t>
      </w:r>
      <w:r>
        <w:rPr>
          <w:rFonts w:hint="eastAsia"/>
          <w:lang w:eastAsia="zh-CN"/>
        </w:rPr>
        <w:t>，</w:t>
      </w:r>
      <w:r>
        <w:t>开幕式主火炬燃料创新使用零碳甲醇(CH</w:t>
      </w:r>
      <w:r>
        <w:rPr>
          <w:vertAlign w:val="subscript"/>
        </w:rPr>
        <w:t>3</w:t>
      </w:r>
      <w:r>
        <w:t>OH)燃料，我国研制的一种新型催化剂可将CO</w:t>
      </w:r>
      <w:r>
        <w:rPr>
          <w:vertAlign w:val="subscript"/>
        </w:rPr>
        <w:t>2</w:t>
      </w:r>
      <w:r>
        <w:t>转化为甲醇(CH</w:t>
      </w:r>
      <w:r>
        <w:rPr>
          <w:vertAlign w:val="subscript"/>
        </w:rPr>
        <w:t>3</w:t>
      </w:r>
      <w:r>
        <w:t>OH)，该反应的微观示意图如图</w:t>
      </w:r>
      <w:r>
        <w:rPr>
          <w:rFonts w:hint="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（1）从物质类别角度看，反应物和生成物中共有________种氧化物。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（2）从微观角度看，该反应前后不变的微粒是_______(填“分子”或“原子”)；写出该反应的化学方程式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(3)从社会价值看，将二氧化碳甲醇化有利于实现___________(填编号)。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A．碳的循环利用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B．减少碳排放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C．减少白色污染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13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.(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7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分)中国航天事业取得了举世瞩目的成就。从神十二到神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十七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，航天员们共同见证了中国空间站的成长，也不断刷新在轨驻留新记录。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(1)民以食为天。科研人员为航天员在轨配备了120多种食品，还有令人惊喜的“盲盒”食品，中秋节的“盲盒”食品有全铝箔包装的莲蓉月饼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，</w:t>
      </w:r>
      <w:r>
        <w:t>铝制成铝箔是利用了铝的_______性</w:t>
      </w:r>
      <w:r>
        <w:rPr>
          <w:rFonts w:hint="eastAsia"/>
          <w:lang w:eastAsia="zh-CN"/>
        </w:rPr>
        <w:t>，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制做莲蓉月饼的花生油富含的营养素是___________。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(2)用上安全可靠的水是航天员能够长期在轨的重要保障。空间站获取饮用水的方式之一是将废水通过蒸馏的方法制得纯净水。现阶段我国采用银离子作为航天饮水的消毒剂，写出银的元素符号___________。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(3)人的生命维持少不了新鲜的空气，其中必不可少的是氧气。空间站获取氧气的主要方法是电解水法，写出水通电分解的化学方程式___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______。对于短期飞行的载人航天器，通常采用LiOH(氢氧化锂)吸收舱内的二氧化碳，LiOH与NaOH的化学性质相似，写出LiOH与CO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vertAlign w:val="subscript"/>
          <w:lang w:val="en-US" w:eastAsia="zh-CN"/>
        </w:rPr>
        <w:t>2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反应的化学方程式__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>__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______；采用活性炭过滤器去除气体中其它微量有害气体，这是利用了活性炭的___________作用。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(4)航天员在空间站开展的下列在轨实验中最难完成的是___________(填编号)。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A．用注射器向水球内注射空气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B．泡腾片溶于水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C．用显微镜观察植物叶绿体的形成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D．油水自然分离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20" w:lineRule="exact"/>
        <w:ind w:left="0" w:leftChars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三、实验探究题（本大题共2小题，每空1分，共1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210" w:hanging="240" w:hanging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14.（改编8分）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以下装置常用于实验室制取气体，请回答问题。</w:t>
      </w:r>
    </w:p>
    <w:p>
      <w:pPr>
        <w:spacing w:line="360" w:lineRule="auto"/>
        <w:jc w:val="both"/>
        <w:textAlignment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       </w:t>
      </w:r>
      <w:r>
        <w:rPr>
          <w:color w:val="000000"/>
          <w:sz w:val="24"/>
          <w:szCs w:val="24"/>
        </w:rPr>
        <w:drawing>
          <wp:inline distT="0" distB="0" distL="114300" distR="114300">
            <wp:extent cx="4497705" cy="788670"/>
            <wp:effectExtent l="0" t="0" r="10795" b="1143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rcRect t="8879"/>
                    <a:stretch>
                      <a:fillRect/>
                    </a:stretch>
                  </pic:blipFill>
                  <pic:spPr>
                    <a:xfrm>
                      <a:off x="0" y="0"/>
                      <a:ext cx="449770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（1）仪器a的名称是__________。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ind w:left="420" w:hanging="480" w:hangingChars="2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实验室用高锰酸钾制取氧气，反应的化学方程式为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240" w:lineRule="auto"/>
        <w:ind w:left="0" w:leftChars="0" w:firstLine="0" w:firstLineChars="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可选用______(填字母序号)组装成制取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较纯净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氧气的装置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该装置有一处不足之处，应怎样改进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（3）如图G所示，将氧气缓慢通入竖直放置的玻璃管中，能观察到下方管口处带火星的木条先复燃。通过此现象可获知的氧气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物理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性质是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420" w:hanging="480" w:hangingChars="2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实验室用装置B制取CO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若反应未停止就关闭止水夹，会观察到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的现象。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检验生成气体为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baseline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原理是（用化学方程式表示）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ind w:left="420" w:hanging="480" w:hangingChars="200"/>
        <w:jc w:val="left"/>
        <w:textAlignment w:val="center"/>
        <w:rPr>
          <w:rFonts w:hint="default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）若利用装置F除去二氧化碳中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混有的少量氯化氢气体，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瓶中盛装的试剂是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饱和碳酸氢钠溶液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，与发生装置导管口相连的是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(填“m”或“n”)端。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15.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highlight w:val="none"/>
          <w:lang w:val="en-US" w:eastAsia="zh-CN"/>
        </w:rPr>
        <w:t>（7分）</w:t>
      </w:r>
      <w:r>
        <w:rPr>
          <w:rFonts w:ascii="宋体" w:hAnsi="宋体" w:eastAsia="宋体" w:cs="宋体"/>
          <w:sz w:val="24"/>
          <w:szCs w:val="24"/>
        </w:rPr>
        <w:t>某同学在家中无意将小苏打和洁厕灵(主要成分为盐酸)混合在一起,观察到有气泡产生,他对二者反应后的成分产生兴趣,于是在学校实验室将一定量的小苏打和稀盐酸混合,充分反应后对产生气体的成分和反应后溶液的溶质成分进行探究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探究一:产生的气体是什么?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该同学将收集到的气体通人澄清石灰水中,观察到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4"/>
          <w:szCs w:val="24"/>
        </w:rPr>
        <w:t>该气体是二氧化碳。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探究二:反应后溶液中溶质的成分是什么?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【猜想与假设】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猜想一:氯化钠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猜想二:氯化钠、碳酸氢钠;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猜想三:氯化钠、氯化氢。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【查阅资料】碳酸氢钠溶液显碱性。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【实验验证】</w:t>
      </w:r>
    </w:p>
    <w:tbl>
      <w:tblPr>
        <w:tblStyle w:val="7"/>
        <w:tblW w:w="8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414"/>
        <w:gridCol w:w="2121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6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实验操作</w:t>
            </w:r>
          </w:p>
        </w:tc>
        <w:tc>
          <w:tcPr>
            <w:tcW w:w="21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实验现象</w:t>
            </w:r>
          </w:p>
        </w:tc>
        <w:tc>
          <w:tcPr>
            <w:tcW w:w="1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实验结论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6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取少量反应后的溶液于烧杯中,滴加无色酚酞溶液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18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猜想二不成立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6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用玻璃棒蘸取少量反应后的溶液于湿润的pH试纸上，待显色后，与标准比色卡对照读数</w:t>
            </w:r>
          </w:p>
        </w:tc>
        <w:tc>
          <w:tcPr>
            <w:tcW w:w="21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ind w:firstLine="720" w:firstLineChars="300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pH&lt;7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803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猜想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成立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4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取少量反应后的溶液于烧杯，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加</w:t>
            </w:r>
            <w:r>
              <w:rPr>
                <w:rFonts w:ascii="宋体" w:hAnsi="宋体" w:eastAsia="宋体" w:cs="宋体"/>
                <w:sz w:val="24"/>
                <w:szCs w:val="24"/>
              </w:rPr>
              <w:t>入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溶液</w:t>
            </w:r>
            <w:r>
              <w:rPr>
                <w:rFonts w:ascii="宋体" w:hAnsi="宋体" w:eastAsia="宋体" w:cs="宋体"/>
                <w:sz w:val="24"/>
                <w:szCs w:val="24"/>
              </w:rPr>
              <w:t>变为蓝色</w:t>
            </w:r>
          </w:p>
        </w:tc>
        <w:tc>
          <w:tcPr>
            <w:tcW w:w="1803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实验3中发生反应的化学方程式为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【反思交流】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（1）有同学指出上述实验操作中存在一处明显错误是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ascii="宋体" w:hAnsi="宋体" w:eastAsia="宋体" w:cs="宋体"/>
          <w:sz w:val="24"/>
          <w:szCs w:val="24"/>
        </w:rPr>
        <w:t>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（2）根据洁厕灵的主要成分，判断使用洁厕灵时应注意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20" w:lineRule="exact"/>
        <w:ind w:left="0" w:leftChars="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四、计算题（本大题共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小题，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240" w:hanging="240" w:hanging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441325</wp:posOffset>
            </wp:positionV>
            <wp:extent cx="1137920" cy="881380"/>
            <wp:effectExtent l="0" t="0" r="0" b="0"/>
            <wp:wrapTight wrapText="bothSides">
              <wp:wrapPolygon>
                <wp:start x="0" y="0"/>
                <wp:lineTo x="0" y="21289"/>
                <wp:lineTo x="21407" y="21289"/>
                <wp:lineTo x="21407" y="0"/>
                <wp:lineTo x="0" y="0"/>
              </wp:wrapPolygon>
            </wp:wrapTight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16.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我国明代科技著作《天工开物》中有利用炉甘石（主要成分是ZnCO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）火法炼锌的工艺记载，主要反应原理为ZnCO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+2C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9.25pt;width:13.55pt;" o:ole="t" filled="f" o:preferrelative="t" stroked="f" coordsize="21600,21600">
            <v:path/>
            <v:fill on="f" focussize="0,0"/>
            <v:stroke on="f"/>
            <v:imagedata r:id="rId23" o:title="eqIdeca9139e56d31aaf5a9329f661652263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Zn+3CO↑，现用200 kg炉甘石与足量碳充分反应，产生CO的质量与加热时间的关系如图所示。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（1）此过程中产生CO的质量是______kg。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firstLine="240" w:firstLineChars="100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（2）列式计算此炉甘石中ZnCO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的质量分数。</w:t>
      </w: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320" w:lineRule="exact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</w:pPr>
    </w:p>
    <w:sectPr>
      <w:footerReference r:id="rId3" w:type="default"/>
      <w:pgSz w:w="20639" w:h="14572" w:orient="landscape"/>
      <w:pgMar w:top="680" w:right="680" w:bottom="680" w:left="680" w:header="851" w:footer="454" w:gutter="0"/>
      <w:cols w:equalWidth="0" w:num="2">
        <w:col w:w="9427" w:space="960"/>
        <w:col w:w="8892"/>
      </w:cols>
      <w:rtlGutter w:val="0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隶书" w:eastAsia="隶书"/>
      </w:rPr>
    </w:pPr>
    <w:r>
      <w:rPr>
        <w:rFonts w:hint="eastAsia" w:ascii="隶书" w:eastAsia="隶书"/>
        <w:lang w:val="en-US" w:eastAsia="zh-CN"/>
      </w:rPr>
      <w:t xml:space="preserve">   </w:t>
    </w:r>
    <w:r>
      <w:rPr>
        <w:rFonts w:hint="eastAsia" w:ascii="隶书" w:eastAsia="隶书"/>
      </w:rPr>
      <w:t>第</w:t>
    </w:r>
    <w:r>
      <w:rPr>
        <w:rFonts w:ascii="隶书" w:eastAsia="隶书"/>
      </w:rPr>
      <w:fldChar w:fldCharType="begin"/>
    </w:r>
    <w:r>
      <w:rPr>
        <w:rFonts w:ascii="隶书" w:eastAsia="隶书"/>
      </w:rPr>
      <w:instrText xml:space="preserve"> </w:instrText>
    </w:r>
    <w:r>
      <w:rPr>
        <w:rFonts w:hint="eastAsia" w:ascii="隶书" w:eastAsia="隶书"/>
      </w:rPr>
      <w:instrText xml:space="preserve">=</w:instrText>
    </w:r>
    <w:r>
      <w:rPr>
        <w:rFonts w:ascii="隶书" w:eastAsia="隶书"/>
      </w:rPr>
      <w:fldChar w:fldCharType="begin"/>
    </w:r>
    <w:r>
      <w:rPr>
        <w:rFonts w:ascii="隶书" w:eastAsia="隶书"/>
      </w:rPr>
      <w:instrText xml:space="preserve"> </w:instrText>
    </w:r>
    <w:r>
      <w:rPr>
        <w:rFonts w:hint="eastAsia" w:ascii="隶书" w:eastAsia="隶书"/>
      </w:rPr>
      <w:instrText xml:space="preserve">Page</w:instrText>
    </w:r>
    <w:r>
      <w:rPr>
        <w:rFonts w:ascii="隶书" w:eastAsia="隶书"/>
      </w:rPr>
      <w:instrText xml:space="preserve"> </w:instrText>
    </w:r>
    <w:r>
      <w:rPr>
        <w:rFonts w:ascii="隶书" w:eastAsia="隶书"/>
      </w:rPr>
      <w:fldChar w:fldCharType="separate"/>
    </w:r>
    <w:r>
      <w:rPr>
        <w:rFonts w:ascii="隶书" w:eastAsia="隶书"/>
      </w:rPr>
      <w:instrText xml:space="preserve">4</w:instrText>
    </w:r>
    <w:r>
      <w:rPr>
        <w:rFonts w:ascii="隶书" w:eastAsia="隶书"/>
      </w:rPr>
      <w:fldChar w:fldCharType="end"/>
    </w:r>
    <w:r>
      <w:rPr>
        <w:rFonts w:hint="eastAsia" w:ascii="隶书" w:eastAsia="隶书"/>
      </w:rPr>
      <w:instrText xml:space="preserve">*2-1</w:instrText>
    </w:r>
    <w:r>
      <w:rPr>
        <w:rFonts w:ascii="隶书" w:eastAsia="隶书"/>
      </w:rPr>
      <w:instrText xml:space="preserve"> </w:instrText>
    </w:r>
    <w:r>
      <w:rPr>
        <w:rFonts w:ascii="隶书" w:eastAsia="隶书"/>
      </w:rPr>
      <w:fldChar w:fldCharType="separate"/>
    </w:r>
    <w:r>
      <w:rPr>
        <w:rFonts w:ascii="隶书" w:eastAsia="隶书"/>
      </w:rPr>
      <w:t>7</w:t>
    </w:r>
    <w:r>
      <w:rPr>
        <w:rFonts w:ascii="隶书" w:eastAsia="隶书"/>
      </w:rPr>
      <w:fldChar w:fldCharType="end"/>
    </w:r>
    <w:r>
      <w:rPr>
        <w:rFonts w:hint="eastAsia" w:ascii="隶书" w:eastAsia="隶书"/>
      </w:rPr>
      <w:t xml:space="preserve">页                                                         </w:t>
    </w:r>
    <w:r>
      <w:rPr>
        <w:rFonts w:hint="eastAsia" w:ascii="隶书" w:eastAsia="隶书"/>
        <w:lang w:val="en-US" w:eastAsia="zh-CN"/>
      </w:rPr>
      <w:t xml:space="preserve"> </w:t>
    </w:r>
    <w:r>
      <w:rPr>
        <w:rFonts w:hint="eastAsia" w:ascii="隶书" w:eastAsia="隶书"/>
      </w:rPr>
      <w:t xml:space="preserve">                          第</w:t>
    </w:r>
    <w:r>
      <w:rPr>
        <w:rFonts w:ascii="隶书" w:eastAsia="隶书"/>
      </w:rPr>
      <w:fldChar w:fldCharType="begin"/>
    </w:r>
    <w:r>
      <w:rPr>
        <w:rFonts w:ascii="隶书" w:eastAsia="隶书"/>
      </w:rPr>
      <w:instrText xml:space="preserve"> </w:instrText>
    </w:r>
    <w:r>
      <w:rPr>
        <w:rFonts w:hint="eastAsia" w:ascii="隶书" w:eastAsia="隶书"/>
      </w:rPr>
      <w:instrText xml:space="preserve">=</w:instrText>
    </w:r>
    <w:r>
      <w:rPr>
        <w:rFonts w:ascii="隶书" w:eastAsia="隶书"/>
      </w:rPr>
      <w:fldChar w:fldCharType="begin"/>
    </w:r>
    <w:r>
      <w:rPr>
        <w:rFonts w:ascii="隶书" w:eastAsia="隶书"/>
      </w:rPr>
      <w:instrText xml:space="preserve"> </w:instrText>
    </w:r>
    <w:r>
      <w:rPr>
        <w:rFonts w:hint="eastAsia" w:ascii="隶书" w:eastAsia="隶书"/>
      </w:rPr>
      <w:instrText xml:space="preserve">Page</w:instrText>
    </w:r>
    <w:r>
      <w:rPr>
        <w:rFonts w:ascii="隶书" w:eastAsia="隶书"/>
      </w:rPr>
      <w:instrText xml:space="preserve"> </w:instrText>
    </w:r>
    <w:r>
      <w:rPr>
        <w:rFonts w:ascii="隶书" w:eastAsia="隶书"/>
      </w:rPr>
      <w:fldChar w:fldCharType="separate"/>
    </w:r>
    <w:r>
      <w:rPr>
        <w:rFonts w:ascii="隶书" w:eastAsia="隶书"/>
      </w:rPr>
      <w:instrText xml:space="preserve">4</w:instrText>
    </w:r>
    <w:r>
      <w:rPr>
        <w:rFonts w:ascii="隶书" w:eastAsia="隶书"/>
      </w:rPr>
      <w:fldChar w:fldCharType="end"/>
    </w:r>
    <w:r>
      <w:rPr>
        <w:rFonts w:hint="eastAsia" w:ascii="隶书" w:eastAsia="隶书"/>
      </w:rPr>
      <w:instrText xml:space="preserve">*2</w:instrText>
    </w:r>
    <w:r>
      <w:rPr>
        <w:rFonts w:ascii="隶书" w:eastAsia="隶书"/>
      </w:rPr>
      <w:instrText xml:space="preserve"> </w:instrText>
    </w:r>
    <w:r>
      <w:rPr>
        <w:rFonts w:ascii="隶书" w:eastAsia="隶书"/>
      </w:rPr>
      <w:fldChar w:fldCharType="separate"/>
    </w:r>
    <w:r>
      <w:rPr>
        <w:rFonts w:ascii="隶书" w:eastAsia="隶书"/>
      </w:rPr>
      <w:t>8</w:t>
    </w:r>
    <w:r>
      <w:rPr>
        <w:rFonts w:ascii="隶书" w:eastAsia="隶书"/>
      </w:rPr>
      <w:fldChar w:fldCharType="end"/>
    </w:r>
    <w:r>
      <w:rPr>
        <w:rFonts w:hint="eastAsia" w:ascii="隶书" w:eastAsia="隶书"/>
      </w:rPr>
      <w:t xml:space="preserve">页   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7C2D18"/>
    <w:multiLevelType w:val="singleLevel"/>
    <w:tmpl w:val="037C2D1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yYTZjYzVjMjdkYzMzZTU1ODc0ZDk3NWQ5YmQ5MWUifQ=="/>
  </w:docVars>
  <w:rsids>
    <w:rsidRoot w:val="1914139E"/>
    <w:rsid w:val="000E0121"/>
    <w:rsid w:val="000E60EB"/>
    <w:rsid w:val="00163E6C"/>
    <w:rsid w:val="00190562"/>
    <w:rsid w:val="001A3054"/>
    <w:rsid w:val="001E213C"/>
    <w:rsid w:val="003A512E"/>
    <w:rsid w:val="004243D4"/>
    <w:rsid w:val="00543B75"/>
    <w:rsid w:val="00556C60"/>
    <w:rsid w:val="00717FEB"/>
    <w:rsid w:val="00776AFB"/>
    <w:rsid w:val="00797182"/>
    <w:rsid w:val="00834FAF"/>
    <w:rsid w:val="00A813FD"/>
    <w:rsid w:val="00BF5B36"/>
    <w:rsid w:val="00C312A1"/>
    <w:rsid w:val="01FD6232"/>
    <w:rsid w:val="02D7069C"/>
    <w:rsid w:val="03447E31"/>
    <w:rsid w:val="041A1FBD"/>
    <w:rsid w:val="059D1B91"/>
    <w:rsid w:val="05D070C6"/>
    <w:rsid w:val="071776AA"/>
    <w:rsid w:val="087265EF"/>
    <w:rsid w:val="09C53944"/>
    <w:rsid w:val="0A96088F"/>
    <w:rsid w:val="0AF618DB"/>
    <w:rsid w:val="0CF82CC4"/>
    <w:rsid w:val="0FD31141"/>
    <w:rsid w:val="11D24504"/>
    <w:rsid w:val="11EE46E6"/>
    <w:rsid w:val="125C471A"/>
    <w:rsid w:val="12CF1390"/>
    <w:rsid w:val="153B11DD"/>
    <w:rsid w:val="1677326B"/>
    <w:rsid w:val="18856E3E"/>
    <w:rsid w:val="18934E90"/>
    <w:rsid w:val="1914139E"/>
    <w:rsid w:val="1A4268EB"/>
    <w:rsid w:val="1A4518A5"/>
    <w:rsid w:val="1A485BEE"/>
    <w:rsid w:val="1A5959E3"/>
    <w:rsid w:val="1ADA68F1"/>
    <w:rsid w:val="1D1A283F"/>
    <w:rsid w:val="1D5E1C8E"/>
    <w:rsid w:val="1EED6FE3"/>
    <w:rsid w:val="1F617814"/>
    <w:rsid w:val="1F78690B"/>
    <w:rsid w:val="1FFC2A34"/>
    <w:rsid w:val="205C5C6A"/>
    <w:rsid w:val="205D447F"/>
    <w:rsid w:val="207F3F69"/>
    <w:rsid w:val="209D7185"/>
    <w:rsid w:val="214263A6"/>
    <w:rsid w:val="222610BA"/>
    <w:rsid w:val="249B3EA8"/>
    <w:rsid w:val="26BC0CA6"/>
    <w:rsid w:val="271138CD"/>
    <w:rsid w:val="28591B56"/>
    <w:rsid w:val="2A9A6F83"/>
    <w:rsid w:val="2AE17A5A"/>
    <w:rsid w:val="2DDB59C6"/>
    <w:rsid w:val="2E1E4B82"/>
    <w:rsid w:val="2E1E6C8A"/>
    <w:rsid w:val="2F024A87"/>
    <w:rsid w:val="30536D05"/>
    <w:rsid w:val="338D69D1"/>
    <w:rsid w:val="34347437"/>
    <w:rsid w:val="347B2CCE"/>
    <w:rsid w:val="34BA5A16"/>
    <w:rsid w:val="354B26A0"/>
    <w:rsid w:val="362419F4"/>
    <w:rsid w:val="36360D24"/>
    <w:rsid w:val="366A2FFA"/>
    <w:rsid w:val="366A6F40"/>
    <w:rsid w:val="36FE57AE"/>
    <w:rsid w:val="396F26D5"/>
    <w:rsid w:val="3982362F"/>
    <w:rsid w:val="3B742225"/>
    <w:rsid w:val="3C7C3A87"/>
    <w:rsid w:val="3D803C0C"/>
    <w:rsid w:val="3E9926CE"/>
    <w:rsid w:val="3EFB6EE5"/>
    <w:rsid w:val="3F744EE9"/>
    <w:rsid w:val="3FA1534A"/>
    <w:rsid w:val="3FBB4F64"/>
    <w:rsid w:val="405F0303"/>
    <w:rsid w:val="408F1FDB"/>
    <w:rsid w:val="438C2802"/>
    <w:rsid w:val="441056CC"/>
    <w:rsid w:val="442238A6"/>
    <w:rsid w:val="44C327C3"/>
    <w:rsid w:val="45887E8C"/>
    <w:rsid w:val="45BE2A1A"/>
    <w:rsid w:val="45EE063B"/>
    <w:rsid w:val="462D3147"/>
    <w:rsid w:val="481D7ADA"/>
    <w:rsid w:val="48DF1625"/>
    <w:rsid w:val="4940626F"/>
    <w:rsid w:val="495D767C"/>
    <w:rsid w:val="4A3E1303"/>
    <w:rsid w:val="4CB55B92"/>
    <w:rsid w:val="4ED571E4"/>
    <w:rsid w:val="504F0E3F"/>
    <w:rsid w:val="51A34E63"/>
    <w:rsid w:val="51BF1FF4"/>
    <w:rsid w:val="526D4DE6"/>
    <w:rsid w:val="52D648CE"/>
    <w:rsid w:val="532D4EC4"/>
    <w:rsid w:val="54795F0D"/>
    <w:rsid w:val="56AB68F2"/>
    <w:rsid w:val="588E2720"/>
    <w:rsid w:val="589715D5"/>
    <w:rsid w:val="58B8154B"/>
    <w:rsid w:val="5B820167"/>
    <w:rsid w:val="5BDB70AF"/>
    <w:rsid w:val="5CD22CC8"/>
    <w:rsid w:val="5DA165FC"/>
    <w:rsid w:val="5E0A18B8"/>
    <w:rsid w:val="5E153B9E"/>
    <w:rsid w:val="5E8C0E66"/>
    <w:rsid w:val="5F8A77FD"/>
    <w:rsid w:val="601D11EA"/>
    <w:rsid w:val="60442BA8"/>
    <w:rsid w:val="61AC7224"/>
    <w:rsid w:val="61B8751D"/>
    <w:rsid w:val="62DF6342"/>
    <w:rsid w:val="62F82F7B"/>
    <w:rsid w:val="65F47A15"/>
    <w:rsid w:val="67C01F50"/>
    <w:rsid w:val="6A040950"/>
    <w:rsid w:val="6A34615E"/>
    <w:rsid w:val="6A970635"/>
    <w:rsid w:val="6B34332E"/>
    <w:rsid w:val="6DF73EE6"/>
    <w:rsid w:val="6DF92CDB"/>
    <w:rsid w:val="6F5E29F5"/>
    <w:rsid w:val="70BD199D"/>
    <w:rsid w:val="70DF36C1"/>
    <w:rsid w:val="71940950"/>
    <w:rsid w:val="722F5283"/>
    <w:rsid w:val="733A5527"/>
    <w:rsid w:val="73D240FA"/>
    <w:rsid w:val="74372EF2"/>
    <w:rsid w:val="746B65B5"/>
    <w:rsid w:val="746E7A2E"/>
    <w:rsid w:val="74B60E1D"/>
    <w:rsid w:val="755A0A85"/>
    <w:rsid w:val="760F6762"/>
    <w:rsid w:val="78FA57F2"/>
    <w:rsid w:val="791F7D9F"/>
    <w:rsid w:val="7A5856CE"/>
    <w:rsid w:val="7AAD2A82"/>
    <w:rsid w:val="7BE31F91"/>
    <w:rsid w:val="7D7A4E9D"/>
    <w:rsid w:val="7D951CD7"/>
    <w:rsid w:val="7E39491F"/>
    <w:rsid w:val="7ED554F9"/>
    <w:rsid w:val="7FAB5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autoRedefine/>
    <w:unhideWhenUsed/>
    <w:qFormat/>
    <w:uiPriority w:val="99"/>
    <w:rPr>
      <w:rFonts w:hint="default"/>
      <w:sz w:val="24"/>
    </w:rPr>
  </w:style>
  <w:style w:type="character" w:customStyle="1" w:styleId="10">
    <w:name w:val="批注框文本 字符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image" Target="media/image17.wmf"/><Relationship Id="rId22" Type="http://schemas.openxmlformats.org/officeDocument/2006/relationships/oleObject" Target="embeddings/oleObject2.bin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1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38382;&#21367;&#27169;&#26495;%20&#27880;%20&#32418;&#33394;&#20026;&#38656;&#35201;&#20462;&#25913;&#30340;&#22320;&#2604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问卷模板 注 红色为需要修改的地方.dot</Template>
  <Pages>2</Pages>
  <Words>3058</Words>
  <Characters>3289</Characters>
  <Lines>52</Lines>
  <Paragraphs>14</Paragraphs>
  <TotalTime>18</TotalTime>
  <ScaleCrop>false</ScaleCrop>
  <LinksUpToDate>false</LinksUpToDate>
  <CharactersWithSpaces>4195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2018-11-13T11:14:00Z</dcterms:created>
  <dc:creator>lenovo</dc:creator>
  <cp:lastModifiedBy>Administrator</cp:lastModifiedBy>
  <cp:lastPrinted>2024-03-26T08:53:12Z</cp:lastPrinted>
  <dcterms:modified xsi:type="dcterms:W3CDTF">2024-03-26T08:55:08Z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283D0A51D4BF477FBAFEE14023DE2ACA_13</vt:lpwstr>
  </property>
</Properties>
</file>