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spacing w:line="336" w:lineRule="auto"/>
        <w:ind w:firstLine="843" w:firstLineChars="300"/>
        <w:jc w:val="left"/>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eastAsiaTheme="minorEastAsia" w:cstheme="minorEastAsia"/>
          <w:b/>
          <w:bCs/>
          <w:color w:val="auto"/>
          <w:sz w:val="28"/>
          <w:szCs w:val="28"/>
          <w:lang w:val="en-US" w:eastAsia="zh-CN"/>
        </w:rPr>
        <w:t>昌吉州2024年初中学业水平考试化学模拟卷</w:t>
      </w:r>
    </w:p>
    <w:p>
      <w:pPr>
        <w:keepNext w:val="0"/>
        <w:keepLines w:val="0"/>
        <w:pageBreakBefore w:val="0"/>
        <w:widowControl w:val="0"/>
        <w:kinsoku/>
        <w:overflowPunct/>
        <w:topLinePunct w:val="0"/>
        <w:autoSpaceDE/>
        <w:autoSpaceDN/>
        <w:bidi w:val="0"/>
        <w:spacing w:line="336" w:lineRule="auto"/>
        <w:jc w:val="left"/>
        <w:rPr>
          <w:rFonts w:hint="default"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可能用到的相对原子质量：H-1 Li-3 C-12 O-16 S-16  Cu-64 Zn-65</w:t>
      </w:r>
    </w:p>
    <w:p>
      <w:pPr>
        <w:keepNext w:val="0"/>
        <w:keepLines w:val="0"/>
        <w:pageBreakBefore w:val="0"/>
        <w:widowControl w:val="0"/>
        <w:kinsoku/>
        <w:overflowPunct/>
        <w:topLinePunct w:val="0"/>
        <w:autoSpaceDE/>
        <w:autoSpaceDN/>
        <w:bidi w:val="0"/>
        <w:spacing w:line="336" w:lineRule="auto"/>
        <w:jc w:val="left"/>
        <w:rPr>
          <w:rFonts w:hint="eastAsia" w:asciiTheme="minorEastAsia" w:hAnsiTheme="minorEastAsia" w:eastAsiaTheme="minorEastAsia" w:cstheme="minorEastAsia"/>
          <w:b/>
          <w:bCs/>
          <w:color w:val="auto"/>
          <w:sz w:val="24"/>
          <w:szCs w:val="24"/>
        </w:rPr>
      </w:pPr>
      <w:r>
        <w:rPr>
          <w:rFonts w:hint="eastAsia" w:asciiTheme="minorEastAsia" w:hAnsiTheme="minorEastAsia" w:cstheme="minorEastAsia"/>
          <w:b/>
          <w:bCs/>
          <w:color w:val="auto"/>
          <w:sz w:val="24"/>
          <w:szCs w:val="24"/>
          <w:lang w:eastAsia="zh-CN"/>
        </w:rPr>
        <w:t>一．</w:t>
      </w:r>
      <w:r>
        <w:rPr>
          <w:rFonts w:hint="eastAsia" w:asciiTheme="minorEastAsia" w:hAnsiTheme="minorEastAsia" w:eastAsiaTheme="minorEastAsia" w:cstheme="minorEastAsia"/>
          <w:b/>
          <w:bCs/>
          <w:color w:val="auto"/>
          <w:sz w:val="24"/>
          <w:szCs w:val="24"/>
        </w:rPr>
        <w:t>选择题(</w:t>
      </w:r>
      <w:r>
        <w:rPr>
          <w:rFonts w:hint="eastAsia" w:asciiTheme="minorEastAsia" w:hAnsiTheme="minorEastAsia" w:eastAsiaTheme="minorEastAsia" w:cstheme="minorEastAsia"/>
          <w:b/>
          <w:bCs/>
          <w:color w:val="auto"/>
          <w:sz w:val="24"/>
          <w:szCs w:val="24"/>
          <w:lang w:eastAsia="zh-CN"/>
        </w:rPr>
        <w:t>本大</w:t>
      </w:r>
      <w:r>
        <w:rPr>
          <w:rFonts w:hint="eastAsia" w:asciiTheme="minorEastAsia" w:hAnsiTheme="minorEastAsia" w:eastAsiaTheme="minorEastAsia" w:cstheme="minorEastAsia"/>
          <w:b/>
          <w:bCs/>
          <w:color w:val="auto"/>
          <w:sz w:val="24"/>
          <w:szCs w:val="24"/>
        </w:rPr>
        <w:t>题共10小题，每小题2分，共20分)</w:t>
      </w:r>
    </w:p>
    <w:p>
      <w:pPr>
        <w:keepNext w:val="0"/>
        <w:keepLines w:val="0"/>
        <w:pageBreakBefore w:val="0"/>
        <w:widowControl w:val="0"/>
        <w:kinsoku/>
        <w:wordWrap/>
        <w:overflowPunct/>
        <w:topLinePunct w:val="0"/>
        <w:autoSpaceDE/>
        <w:autoSpaceDN/>
        <w:bidi w:val="0"/>
        <w:adjustRightInd/>
        <w:snapToGrid/>
        <w:spacing w:line="336"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rPr>
        <w:t>1. 2024年中央电视台春节联欢晚会上，唐代著名诗人李白的诗歌再次成为万众瞩目的焦点。下列李白的诗歌中涉及化学变化的是</w:t>
      </w:r>
      <w:r>
        <w:rPr>
          <w:rFonts w:hint="eastAsia" w:asciiTheme="minorEastAsia" w:hAnsiTheme="minorEastAsia" w:eastAsiaTheme="minorEastAsia" w:cstheme="minorEastAsia"/>
          <w:sz w:val="24"/>
          <w:szCs w:val="24"/>
        </w:rPr>
        <w:t>(   )</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sz w:val="24"/>
          <w:szCs w:val="24"/>
        </w:rPr>
        <w:t xml:space="preserve">A. </w:t>
      </w:r>
      <w:r>
        <w:rPr>
          <w:rFonts w:hint="eastAsia" w:asciiTheme="minorEastAsia" w:hAnsiTheme="minorEastAsia" w:eastAsiaTheme="minorEastAsia" w:cstheme="minorEastAsia"/>
          <w:color w:val="auto"/>
          <w:sz w:val="24"/>
          <w:szCs w:val="24"/>
        </w:rPr>
        <w:t>白酒新熟山中归</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sz w:val="24"/>
          <w:szCs w:val="24"/>
        </w:rPr>
        <w:t xml:space="preserve">B. </w:t>
      </w:r>
      <w:r>
        <w:rPr>
          <w:rFonts w:hint="eastAsia" w:asciiTheme="minorEastAsia" w:hAnsiTheme="minorEastAsia" w:eastAsiaTheme="minorEastAsia" w:cstheme="minorEastAsia"/>
          <w:color w:val="auto"/>
          <w:sz w:val="24"/>
          <w:szCs w:val="24"/>
        </w:rPr>
        <w:t>轻舟已过万重山</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sz w:val="24"/>
          <w:szCs w:val="24"/>
        </w:rPr>
        <w:t xml:space="preserve">C. </w:t>
      </w:r>
      <w:r>
        <w:rPr>
          <w:rFonts w:hint="eastAsia" w:asciiTheme="minorEastAsia" w:hAnsiTheme="minorEastAsia" w:eastAsiaTheme="minorEastAsia" w:cstheme="minorEastAsia"/>
          <w:color w:val="auto"/>
          <w:sz w:val="24"/>
          <w:szCs w:val="24"/>
        </w:rPr>
        <w:t>黄河之水天上来</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sz w:val="24"/>
          <w:szCs w:val="24"/>
        </w:rPr>
        <w:t xml:space="preserve">D. </w:t>
      </w:r>
      <w:r>
        <w:rPr>
          <w:rFonts w:hint="eastAsia" w:asciiTheme="minorEastAsia" w:hAnsiTheme="minorEastAsia" w:eastAsiaTheme="minorEastAsia" w:cstheme="minorEastAsia"/>
          <w:color w:val="auto"/>
          <w:sz w:val="24"/>
          <w:szCs w:val="24"/>
        </w:rPr>
        <w:t>欲上青天览明月</w:t>
      </w:r>
    </w:p>
    <w:p>
      <w:pPr>
        <w:keepNext w:val="0"/>
        <w:keepLines w:val="0"/>
        <w:pageBreakBefore w:val="0"/>
        <w:widowControl w:val="0"/>
        <w:kinsoku/>
        <w:wordWrap/>
        <w:overflowPunct/>
        <w:topLinePunct w:val="0"/>
        <w:autoSpaceDE/>
        <w:autoSpaceDN/>
        <w:bidi w:val="0"/>
        <w:adjustRightInd/>
        <w:snapToGrid/>
        <w:spacing w:line="336"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 xml:space="preserve">2. </w:t>
      </w:r>
      <w:r>
        <w:rPr>
          <w:rFonts w:hint="eastAsia" w:asciiTheme="minorEastAsia" w:hAnsiTheme="minorEastAsia" w:eastAsiaTheme="minorEastAsia" w:cstheme="minorEastAsia"/>
          <w:sz w:val="24"/>
          <w:szCs w:val="24"/>
        </w:rPr>
        <w:t>下列基本实验操作中，正确的是(   )</w:t>
      </w:r>
    </w:p>
    <w:p>
      <w:pPr>
        <w:keepNext w:val="0"/>
        <w:keepLines w:val="0"/>
        <w:pageBreakBefore w:val="0"/>
        <w:widowControl w:val="0"/>
        <w:kinsoku/>
        <w:overflowPunct/>
        <w:topLinePunct w:val="0"/>
        <w:autoSpaceDE/>
        <w:autoSpaceDN/>
        <w:bidi w:val="0"/>
        <w:spacing w:line="336"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A．取液</w:t>
      </w:r>
      <w:r>
        <w:rPr>
          <w:rFonts w:hint="eastAsia" w:asciiTheme="minorEastAsia" w:hAnsiTheme="minorEastAsia" w:eastAsiaTheme="minorEastAsia" w:cstheme="minorEastAsia"/>
          <w:sz w:val="24"/>
          <w:szCs w:val="24"/>
        </w:rPr>
        <w:drawing>
          <wp:inline distT="0" distB="0" distL="0" distR="0">
            <wp:extent cx="794385" cy="832485"/>
            <wp:effectExtent l="0" t="0" r="5715"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4"/>
                    <a:stretch>
                      <a:fillRect/>
                    </a:stretch>
                  </pic:blipFill>
                  <pic:spPr>
                    <a:xfrm>
                      <a:off x="0" y="0"/>
                      <a:ext cx="794385" cy="832485"/>
                    </a:xfrm>
                    <a:prstGeom prst="rect">
                      <a:avLst/>
                    </a:prstGeom>
                  </pic:spPr>
                </pic:pic>
              </a:graphicData>
            </a:graphic>
          </wp:inline>
        </w:drawing>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B．验满二氧化碳</w:t>
      </w:r>
      <w:r>
        <w:rPr>
          <w:rFonts w:hint="eastAsia" w:asciiTheme="minorEastAsia" w:hAnsiTheme="minorEastAsia" w:eastAsiaTheme="minorEastAsia" w:cstheme="minorEastAsia"/>
          <w:sz w:val="24"/>
          <w:szCs w:val="24"/>
        </w:rPr>
        <w:drawing>
          <wp:inline distT="0" distB="0" distL="0" distR="0">
            <wp:extent cx="652145" cy="781050"/>
            <wp:effectExtent l="0" t="0" r="1460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5"/>
                    <a:stretch>
                      <a:fillRect/>
                    </a:stretch>
                  </pic:blipFill>
                  <pic:spPr>
                    <a:xfrm>
                      <a:off x="0" y="0"/>
                      <a:ext cx="652145" cy="781050"/>
                    </a:xfrm>
                    <a:prstGeom prst="rect">
                      <a:avLst/>
                    </a:prstGeom>
                  </pic:spPr>
                </pic:pic>
              </a:graphicData>
            </a:graphic>
          </wp:inline>
        </w:drawing>
      </w:r>
    </w:p>
    <w:p>
      <w:pPr>
        <w:keepNext w:val="0"/>
        <w:keepLines w:val="0"/>
        <w:pageBreakBefore w:val="0"/>
        <w:widowControl w:val="0"/>
        <w:kinsoku/>
        <w:overflowPunct/>
        <w:topLinePunct w:val="0"/>
        <w:autoSpaceDE/>
        <w:autoSpaceDN/>
        <w:bidi w:val="0"/>
        <w:spacing w:line="336"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C．过滤</w:t>
      </w:r>
      <w:r>
        <w:rPr>
          <w:rFonts w:hint="eastAsia" w:asciiTheme="minorEastAsia" w:hAnsiTheme="minorEastAsia" w:eastAsiaTheme="minorEastAsia" w:cstheme="minorEastAsia"/>
          <w:sz w:val="24"/>
          <w:szCs w:val="24"/>
        </w:rPr>
        <w:drawing>
          <wp:inline distT="0" distB="0" distL="0" distR="0">
            <wp:extent cx="745490" cy="904240"/>
            <wp:effectExtent l="0" t="0" r="16510"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745490" cy="904240"/>
                    </a:xfrm>
                    <a:prstGeom prst="rect">
                      <a:avLst/>
                    </a:prstGeom>
                  </pic:spPr>
                </pic:pic>
              </a:graphicData>
            </a:graphic>
          </wp:inline>
        </w:drawing>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D．</w:t>
      </w:r>
      <w:r>
        <w:rPr>
          <w:rFonts w:hint="eastAsia" w:asciiTheme="minorEastAsia" w:hAnsiTheme="minorEastAsia" w:cstheme="minorEastAsia"/>
          <w:sz w:val="24"/>
          <w:szCs w:val="24"/>
          <w:lang w:eastAsia="zh-CN"/>
        </w:rPr>
        <w:t>浓硫酸的</w:t>
      </w:r>
      <w:r>
        <w:rPr>
          <w:rFonts w:hint="eastAsia" w:asciiTheme="minorEastAsia" w:hAnsiTheme="minorEastAsia" w:eastAsiaTheme="minorEastAsia" w:cstheme="minorEastAsia"/>
          <w:sz w:val="24"/>
          <w:szCs w:val="24"/>
        </w:rPr>
        <w:t>稀释</w:t>
      </w:r>
      <w:r>
        <w:rPr>
          <w:rFonts w:hint="eastAsia" w:asciiTheme="minorEastAsia" w:hAnsiTheme="minorEastAsia" w:eastAsiaTheme="minorEastAsia" w:cstheme="minorEastAsia"/>
          <w:sz w:val="24"/>
          <w:szCs w:val="24"/>
        </w:rPr>
        <w:drawing>
          <wp:inline distT="0" distB="0" distL="0" distR="0">
            <wp:extent cx="1075055" cy="751205"/>
            <wp:effectExtent l="0" t="0" r="10795"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1075055" cy="751205"/>
                    </a:xfrm>
                    <a:prstGeom prst="rect">
                      <a:avLst/>
                    </a:prstGeom>
                  </pic:spPr>
                </pic:pic>
              </a:graphicData>
            </a:graphic>
          </wp:inline>
        </w:drawing>
      </w:r>
      <w:r>
        <w:rPr>
          <w:rFonts w:hint="eastAsia" w:asciiTheme="minorEastAsia" w:hAnsiTheme="minorEastAsia" w:cstheme="minorEastAsia"/>
          <w:sz w:val="24"/>
          <w:szCs w:val="24"/>
          <w:lang w:val="en-US" w:eastAsia="zh-CN"/>
        </w:rPr>
        <w:t xml:space="preserve"> </w:t>
      </w:r>
    </w:p>
    <w:p>
      <w:pPr>
        <w:keepNext w:val="0"/>
        <w:keepLines w:val="0"/>
        <w:pageBreakBefore w:val="0"/>
        <w:widowControl w:val="0"/>
        <w:numPr>
          <w:ilvl w:val="0"/>
          <w:numId w:val="0"/>
        </w:numPr>
        <w:kinsoku/>
        <w:overflowPunct/>
        <w:topLinePunct w:val="0"/>
        <w:autoSpaceDE/>
        <w:autoSpaceDN/>
        <w:bidi w:val="0"/>
        <w:spacing w:line="336"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“中国天眼”FAST的“眼镜片”是由金刚砂（SiC）制造。其中Si的化合价为+4，则C的化合价为（　　）</w:t>
      </w:r>
    </w:p>
    <w:p>
      <w:pPr>
        <w:keepNext w:val="0"/>
        <w:keepLines w:val="0"/>
        <w:pageBreakBefore w:val="0"/>
        <w:widowControl w:val="0"/>
        <w:numPr>
          <w:ilvl w:val="0"/>
          <w:numId w:val="0"/>
        </w:numPr>
        <w:kinsoku/>
        <w:overflowPunct/>
        <w:topLinePunct w:val="0"/>
        <w:autoSpaceDE/>
        <w:autoSpaceDN/>
        <w:bidi w:val="0"/>
        <w:spacing w:line="336"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A．﹣4</w:t>
      </w:r>
      <w:r>
        <w:rPr>
          <w:rFonts w:hint="eastAsia" w:asciiTheme="minorEastAsia" w:hAnsiTheme="minorEastAsia" w:eastAsiaTheme="minorEastAsia" w:cstheme="minorEastAsia"/>
          <w:sz w:val="24"/>
          <w:szCs w:val="24"/>
        </w:rPr>
        <w:tab/>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B．﹣3</w:t>
      </w:r>
      <w:r>
        <w:rPr>
          <w:rFonts w:hint="eastAsia" w:asciiTheme="minorEastAsia" w:hAnsiTheme="minorEastAsia" w:eastAsiaTheme="minorEastAsia" w:cstheme="minorEastAsia"/>
          <w:sz w:val="24"/>
          <w:szCs w:val="24"/>
        </w:rPr>
        <w:tab/>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C．﹣2</w:t>
      </w:r>
      <w:r>
        <w:rPr>
          <w:rFonts w:hint="eastAsia" w:asciiTheme="minorEastAsia" w:hAnsiTheme="minorEastAsia" w:eastAsiaTheme="minorEastAsia" w:cstheme="minorEastAsia"/>
          <w:sz w:val="24"/>
          <w:szCs w:val="24"/>
        </w:rPr>
        <w:tab/>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D．﹣1</w:t>
      </w:r>
    </w:p>
    <w:p>
      <w:pPr>
        <w:keepNext w:val="0"/>
        <w:keepLines w:val="0"/>
        <w:pageBreakBefore w:val="0"/>
        <w:widowControl w:val="0"/>
        <w:kinsoku/>
        <w:wordWrap/>
        <w:overflowPunct/>
        <w:topLinePunct w:val="0"/>
        <w:autoSpaceDE/>
        <w:autoSpaceDN/>
        <w:bidi w:val="0"/>
        <w:adjustRightInd/>
        <w:snapToGrid/>
        <w:spacing w:line="336"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化学用语是学好化学的基础，下列有关化学用语表示正确的是(   )</w:t>
      </w:r>
    </w:p>
    <w:p>
      <w:pPr>
        <w:keepNext w:val="0"/>
        <w:keepLines w:val="0"/>
        <w:pageBreakBefore w:val="0"/>
        <w:widowControl w:val="0"/>
        <w:kinsoku/>
        <w:wordWrap/>
        <w:overflowPunct/>
        <w:topLinePunct w:val="0"/>
        <w:autoSpaceDE/>
        <w:autoSpaceDN/>
        <w:bidi w:val="0"/>
        <w:adjustRightInd/>
        <w:snapToGrid/>
        <w:spacing w:line="336"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A．60 个碳原子：C</w:t>
      </w:r>
      <w:r>
        <w:rPr>
          <w:rFonts w:hint="eastAsia" w:asciiTheme="minorEastAsia" w:hAnsiTheme="minorEastAsia" w:eastAsiaTheme="minorEastAsia" w:cstheme="minorEastAsia"/>
          <w:sz w:val="24"/>
          <w:szCs w:val="24"/>
          <w:vertAlign w:val="subscript"/>
        </w:rPr>
        <w:t>60</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B．天然气的主要成分：CH</w:t>
      </w:r>
      <w:r>
        <w:rPr>
          <w:rFonts w:hint="eastAsia" w:asciiTheme="minorEastAsia" w:hAnsiTheme="minorEastAsia" w:eastAsiaTheme="minorEastAsia" w:cstheme="minorEastAsia"/>
          <w:sz w:val="24"/>
          <w:szCs w:val="24"/>
          <w:vertAlign w:val="subscript"/>
        </w:rPr>
        <w:t>4</w:t>
      </w:r>
    </w:p>
    <w:p>
      <w:pPr>
        <w:keepNext w:val="0"/>
        <w:keepLines w:val="0"/>
        <w:pageBreakBefore w:val="0"/>
        <w:widowControl w:val="0"/>
        <w:kinsoku/>
        <w:wordWrap/>
        <w:overflowPunct/>
        <w:topLinePunct w:val="0"/>
        <w:autoSpaceDE/>
        <w:autoSpaceDN/>
        <w:bidi w:val="0"/>
        <w:adjustRightInd/>
        <w:snapToGrid/>
        <w:spacing w:line="336"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C．2 个镁离子：2Mg</w:t>
      </w:r>
      <w:r>
        <w:rPr>
          <w:rFonts w:hint="eastAsia" w:asciiTheme="minorEastAsia" w:hAnsiTheme="minorEastAsia" w:eastAsiaTheme="minorEastAsia" w:cstheme="minorEastAsia"/>
          <w:sz w:val="24"/>
          <w:szCs w:val="24"/>
          <w:vertAlign w:val="superscript"/>
        </w:rPr>
        <w:t>+2</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D．铁丝在氧气中燃烧：</w:t>
      </w:r>
      <w:r>
        <w:rPr>
          <w:rFonts w:hint="eastAsia" w:asciiTheme="minorEastAsia" w:hAnsiTheme="minorEastAsia" w:eastAsiaTheme="minorEastAsia" w:cstheme="minorEastAsia"/>
          <w:position w:val="-12"/>
          <w:sz w:val="24"/>
          <w:szCs w:val="24"/>
        </w:rPr>
        <w:object>
          <v:shape id="_x0000_i1025" o:spt="75" type="#_x0000_t75" style="height:18pt;width:90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．202</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年3月22日是第三十</w:t>
      </w:r>
      <w:r>
        <w:rPr>
          <w:rFonts w:hint="eastAsia" w:asciiTheme="minorEastAsia" w:hAnsiTheme="minorEastAsia" w:eastAsiaTheme="minorEastAsia" w:cstheme="minorEastAsia"/>
          <w:sz w:val="24"/>
          <w:szCs w:val="24"/>
          <w:lang w:eastAsia="zh-CN"/>
        </w:rPr>
        <w:t>二</w:t>
      </w:r>
      <w:r>
        <w:rPr>
          <w:rFonts w:hint="eastAsia" w:asciiTheme="minorEastAsia" w:hAnsiTheme="minorEastAsia" w:eastAsiaTheme="minorEastAsia" w:cstheme="minorEastAsia"/>
          <w:sz w:val="24"/>
          <w:szCs w:val="24"/>
        </w:rPr>
        <w:t>届“世界水日”其主题为“</w:t>
      </w:r>
      <w:r>
        <w:rPr>
          <w:rFonts w:hint="eastAsia" w:asciiTheme="minorEastAsia" w:hAnsiTheme="minorEastAsia" w:eastAsiaTheme="minorEastAsia" w:cstheme="minorEastAsia"/>
          <w:sz w:val="24"/>
          <w:szCs w:val="24"/>
          <w:lang w:eastAsia="zh-CN"/>
        </w:rPr>
        <w:t>精打细算用好水资源，从严从细管好水资源”</w:t>
      </w:r>
      <w:r>
        <w:rPr>
          <w:rFonts w:hint="eastAsia" w:asciiTheme="minorEastAsia" w:hAnsiTheme="minorEastAsia" w:eastAsiaTheme="minorEastAsia" w:cstheme="minorEastAsia"/>
          <w:sz w:val="24"/>
          <w:szCs w:val="24"/>
        </w:rPr>
        <w:t>。下列关于水的说法中正确的是（    ）</w:t>
      </w:r>
    </w:p>
    <w:p>
      <w:pPr>
        <w:keepNext w:val="0"/>
        <w:keepLines w:val="0"/>
        <w:pageBreakBefore w:val="0"/>
        <w:widowControl w:val="0"/>
        <w:kinsoku/>
        <w:overflowPunct/>
        <w:topLinePunct w:val="0"/>
        <w:autoSpaceDE/>
        <w:autoSpaceDN/>
        <w:bidi w:val="0"/>
        <w:spacing w:line="336" w:lineRule="auto"/>
        <w:jc w:val="left"/>
        <w:textAlignment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A．过滤后的水仍然浑浊可能是因为滤纸破损</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B</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rPr>
        <w:t>75%酒精中的溶质是水</w:t>
      </w:r>
    </w:p>
    <w:p>
      <w:pPr>
        <w:keepNext w:val="0"/>
        <w:keepLines w:val="0"/>
        <w:pageBreakBefore w:val="0"/>
        <w:widowControl w:val="0"/>
        <w:kinsoku/>
        <w:overflowPunct/>
        <w:topLinePunct w:val="0"/>
        <w:autoSpaceDE/>
        <w:autoSpaceDN/>
        <w:bidi w:val="0"/>
        <w:spacing w:line="336"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C</w:t>
      </w:r>
      <w:r>
        <w:rPr>
          <w:rFonts w:hint="eastAsia" w:asciiTheme="minorEastAsia" w:hAnsiTheme="minorEastAsia" w:eastAsiaTheme="minorEastAsia" w:cstheme="minorEastAsia"/>
          <w:sz w:val="24"/>
          <w:szCs w:val="24"/>
        </w:rPr>
        <w:t>．用活性炭来区别硬水与软水</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D．水只要是无色透明的就能饮用</w:t>
      </w:r>
    </w:p>
    <w:p>
      <w:pPr>
        <w:keepNext w:val="0"/>
        <w:keepLines w:val="0"/>
        <w:pageBreakBefore w:val="0"/>
        <w:widowControl w:val="0"/>
        <w:shd w:val="clear" w:color="auto" w:fill="FFFFFF"/>
        <w:kinsoku/>
        <w:overflowPunct/>
        <w:topLinePunct w:val="0"/>
        <w:autoSpaceDE/>
        <w:autoSpaceDN/>
        <w:bidi w:val="0"/>
        <w:spacing w:line="336" w:lineRule="auto"/>
        <w:jc w:val="left"/>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color w:val="000000"/>
          <w:sz w:val="24"/>
          <w:szCs w:val="24"/>
          <w:lang w:val="en-US" w:eastAsia="zh-CN"/>
        </w:rPr>
        <w:t>6</w:t>
      </w:r>
      <w:r>
        <w:rPr>
          <w:rFonts w:hint="eastAsia" w:asciiTheme="minorEastAsia" w:hAnsiTheme="minorEastAsia" w:eastAsiaTheme="minorEastAsia" w:cstheme="minorEastAsia"/>
          <w:color w:val="000000"/>
          <w:sz w:val="24"/>
          <w:szCs w:val="24"/>
          <w:lang w:val="en-US" w:eastAsia="zh-CN"/>
        </w:rPr>
        <w:t>.</w:t>
      </w:r>
      <w:r>
        <w:rPr>
          <w:rFonts w:hint="eastAsia" w:asciiTheme="minorEastAsia" w:hAnsiTheme="minorEastAsia" w:eastAsiaTheme="minorEastAsia" w:cstheme="minorEastAsia"/>
          <w:color w:val="000000"/>
          <w:sz w:val="24"/>
          <w:szCs w:val="24"/>
        </w:rPr>
        <w:t xml:space="preserve"> </w:t>
      </w:r>
      <w:r>
        <w:rPr>
          <w:rFonts w:hint="eastAsia" w:asciiTheme="minorEastAsia" w:hAnsiTheme="minorEastAsia" w:eastAsiaTheme="minorEastAsia" w:cstheme="minorEastAsia"/>
          <w:sz w:val="24"/>
          <w:szCs w:val="24"/>
        </w:rPr>
        <w:t>模型建构是化学学习的重要思想，下列建构的模型中正确的是构建模型分类是学习化学的重要方法。下列模型分类正确的是</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w:t>
      </w:r>
    </w:p>
    <w:p>
      <w:pPr>
        <w:keepNext w:val="0"/>
        <w:keepLines w:val="0"/>
        <w:pageBreakBefore w:val="0"/>
        <w:widowControl w:val="0"/>
        <w:shd w:val="clear" w:color="auto" w:fill="FFFFFF"/>
        <w:tabs>
          <w:tab w:val="left" w:pos="4156"/>
        </w:tabs>
        <w:kinsoku/>
        <w:overflowPunct/>
        <w:topLinePunct w:val="0"/>
        <w:autoSpaceDE/>
        <w:autoSpaceDN/>
        <w:bidi w:val="0"/>
        <w:spacing w:line="336"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A．空气组成模型</w:t>
      </w:r>
      <w:r>
        <w:rPr>
          <w:rFonts w:hint="eastAsia" w:asciiTheme="minorEastAsia" w:hAnsiTheme="minorEastAsia" w:eastAsiaTheme="minorEastAsia" w:cstheme="minorEastAsia"/>
          <w:strike w:val="0"/>
          <w:kern w:val="0"/>
          <w:sz w:val="24"/>
          <w:szCs w:val="24"/>
          <w:u w:val="none"/>
        </w:rPr>
        <w:drawing>
          <wp:inline distT="0" distB="0" distL="114300" distR="114300">
            <wp:extent cx="1432560" cy="1021080"/>
            <wp:effectExtent l="0" t="0" r="15240" b="7620"/>
            <wp:docPr id="1" name="图片 1" descr="@@@b481bfed-b279-4a8b-ae37-b86ecf25874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481bfed-b279-4a8b-ae37-b86ecf25874f"/>
                    <pic:cNvPicPr>
                      <a:picLocks noChangeAspect="1"/>
                    </pic:cNvPicPr>
                  </pic:nvPicPr>
                  <pic:blipFill>
                    <a:blip r:embed="rId10"/>
                    <a:stretch>
                      <a:fillRect/>
                    </a:stretch>
                  </pic:blipFill>
                  <pic:spPr>
                    <a:xfrm>
                      <a:off x="0" y="0"/>
                      <a:ext cx="1432560" cy="1021080"/>
                    </a:xfrm>
                    <a:prstGeom prst="rect">
                      <a:avLst/>
                    </a:prstGeom>
                  </pic:spPr>
                </pic:pic>
              </a:graphicData>
            </a:graphic>
          </wp:inline>
        </w:drawing>
      </w:r>
      <w:r>
        <w:rPr>
          <w:rFonts w:hint="eastAsia" w:asciiTheme="minorEastAsia" w:hAnsiTheme="minorEastAsia" w:eastAsiaTheme="minorEastAsia" w:cstheme="minorEastAsia"/>
          <w:kern w:val="0"/>
          <w:sz w:val="24"/>
          <w:szCs w:val="24"/>
        </w:rPr>
        <w:t>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B．金刚石结构模型</w:t>
      </w:r>
      <w:r>
        <w:rPr>
          <w:rFonts w:hint="eastAsia" w:asciiTheme="minorEastAsia" w:hAnsiTheme="minorEastAsia" w:eastAsiaTheme="minorEastAsia" w:cstheme="minorEastAsia"/>
          <w:strike w:val="0"/>
          <w:kern w:val="0"/>
          <w:sz w:val="24"/>
          <w:szCs w:val="24"/>
          <w:u w:val="none"/>
        </w:rPr>
        <w:drawing>
          <wp:inline distT="0" distB="0" distL="114300" distR="114300">
            <wp:extent cx="958850" cy="826770"/>
            <wp:effectExtent l="0" t="0" r="12700" b="11430"/>
            <wp:docPr id="2" name="图片 2" descr="@@@005a4785-ae42-4889-b789-400ddf0b49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05a4785-ae42-4889-b789-400ddf0b497a"/>
                    <pic:cNvPicPr>
                      <a:picLocks noChangeAspect="1"/>
                    </pic:cNvPicPr>
                  </pic:nvPicPr>
                  <pic:blipFill>
                    <a:blip r:embed="rId11"/>
                    <a:stretch>
                      <a:fillRect/>
                    </a:stretch>
                  </pic:blipFill>
                  <pic:spPr>
                    <a:xfrm>
                      <a:off x="0" y="0"/>
                      <a:ext cx="958850" cy="826770"/>
                    </a:xfrm>
                    <a:prstGeom prst="rect">
                      <a:avLst/>
                    </a:prstGeom>
                  </pic:spPr>
                </pic:pic>
              </a:graphicData>
            </a:graphic>
          </wp:inline>
        </w:drawing>
      </w:r>
      <w:r>
        <w:rPr>
          <w:rFonts w:hint="eastAsia" w:asciiTheme="minorEastAsia" w:hAnsiTheme="minorEastAsia" w:eastAsiaTheme="minorEastAsia" w:cstheme="minorEastAsia"/>
          <w:kern w:val="0"/>
          <w:sz w:val="24"/>
          <w:szCs w:val="24"/>
        </w:rPr>
        <w:t>  </w:t>
      </w:r>
    </w:p>
    <w:p>
      <w:pPr>
        <w:spacing w:line="360" w:lineRule="auto"/>
        <w:jc w:val="left"/>
        <w:textAlignment w:val="center"/>
        <w:rPr>
          <w:color w:val="000000"/>
        </w:rPr>
      </w:pPr>
      <w:r>
        <w:rPr>
          <w:rFonts w:hint="eastAsia" w:asciiTheme="minorEastAsia" w:hAnsiTheme="minorEastAsia" w:eastAsiaTheme="minorEastAsia" w:cstheme="minorEastAsia"/>
          <w:sz w:val="24"/>
          <w:szCs w:val="24"/>
        </w:rPr>
        <w:t>C．物质构成模型</w:t>
      </w:r>
      <w:r>
        <w:rPr>
          <w:rFonts w:hint="eastAsia" w:asciiTheme="minorEastAsia" w:hAnsiTheme="minorEastAsia" w:eastAsiaTheme="minorEastAsia" w:cstheme="minorEastAsia"/>
          <w:strike w:val="0"/>
          <w:kern w:val="0"/>
          <w:sz w:val="24"/>
          <w:szCs w:val="24"/>
          <w:u w:val="none"/>
        </w:rPr>
        <w:drawing>
          <wp:inline distT="0" distB="0" distL="114300" distR="114300">
            <wp:extent cx="1219200" cy="975360"/>
            <wp:effectExtent l="0" t="0" r="0" b="15240"/>
            <wp:docPr id="5" name="图片 5" descr="@@@a0fa414f-3ee0-4813-ad60-8e2ba8307d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0fa414f-3ee0-4813-ad60-8e2ba8307d4a"/>
                    <pic:cNvPicPr>
                      <a:picLocks noChangeAspect="1"/>
                    </pic:cNvPicPr>
                  </pic:nvPicPr>
                  <pic:blipFill>
                    <a:blip r:embed="rId12"/>
                    <a:stretch>
                      <a:fillRect/>
                    </a:stretch>
                  </pic:blipFill>
                  <pic:spPr>
                    <a:xfrm>
                      <a:off x="0" y="0"/>
                      <a:ext cx="1219200" cy="975360"/>
                    </a:xfrm>
                    <a:prstGeom prst="rect">
                      <a:avLst/>
                    </a:prstGeom>
                  </pic:spPr>
                </pic:pic>
              </a:graphicData>
            </a:graphic>
          </wp:inline>
        </w:drawing>
      </w:r>
      <w:r>
        <w:rPr>
          <w:rFonts w:hint="eastAsia" w:asciiTheme="minorEastAsia" w:hAnsiTheme="minorEastAsia" w:eastAsiaTheme="minorEastAsia" w:cstheme="minorEastAsia"/>
          <w:kern w:val="0"/>
          <w:sz w:val="24"/>
          <w:szCs w:val="24"/>
        </w:rPr>
        <w:t>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D．溶液的性质模型</w:t>
      </w:r>
      <w:r>
        <w:rPr>
          <w:rFonts w:hint="eastAsia" w:asciiTheme="minorEastAsia" w:hAnsiTheme="minorEastAsia" w:eastAsiaTheme="minorEastAsia" w:cstheme="minorEastAsia"/>
          <w:strike w:val="0"/>
          <w:kern w:val="0"/>
          <w:sz w:val="24"/>
          <w:szCs w:val="24"/>
          <w:u w:val="none"/>
        </w:rPr>
        <w:drawing>
          <wp:inline distT="0" distB="0" distL="114300" distR="114300">
            <wp:extent cx="915035" cy="949960"/>
            <wp:effectExtent l="0" t="0" r="18415" b="2540"/>
            <wp:docPr id="6" name="图片 6" descr="@@@7fcbecdc-28c6-486b-a5b8-a8a7fcba96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7fcbecdc-28c6-486b-a5b8-a8a7fcba966c"/>
                    <pic:cNvPicPr>
                      <a:picLocks noChangeAspect="1"/>
                    </pic:cNvPicPr>
                  </pic:nvPicPr>
                  <pic:blipFill>
                    <a:blip r:embed="rId13"/>
                    <a:stretch>
                      <a:fillRect/>
                    </a:stretch>
                  </pic:blipFill>
                  <pic:spPr>
                    <a:xfrm>
                      <a:off x="0" y="0"/>
                      <a:ext cx="915035" cy="949960"/>
                    </a:xfrm>
                    <a:prstGeom prst="rect">
                      <a:avLst/>
                    </a:prstGeom>
                  </pic:spPr>
                </pic:pic>
              </a:graphicData>
            </a:graphic>
          </wp:inline>
        </w:drawing>
      </w:r>
      <w:r>
        <w:rPr>
          <w:rFonts w:hint="eastAsia" w:asciiTheme="minorEastAsia" w:hAnsiTheme="minorEastAsia" w:eastAsiaTheme="minorEastAsia" w:cstheme="minorEastAsia"/>
          <w:kern w:val="0"/>
          <w:sz w:val="24"/>
          <w:szCs w:val="24"/>
        </w:rPr>
        <w:t> </w:t>
      </w:r>
      <w:r>
        <w:rPr>
          <w:color w:val="000000"/>
        </w:rPr>
        <w:t xml:space="preserve"> </w:t>
      </w:r>
    </w:p>
    <w:p>
      <w:pPr>
        <w:keepNext w:val="0"/>
        <w:keepLines w:val="0"/>
        <w:pageBreakBefore w:val="0"/>
        <w:widowControl w:val="0"/>
        <w:kinsoku/>
        <w:overflowPunct/>
        <w:topLinePunct w:val="0"/>
        <w:autoSpaceDE/>
        <w:autoSpaceDN/>
        <w:bidi w:val="0"/>
        <w:spacing w:line="336" w:lineRule="auto"/>
        <w:jc w:val="left"/>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7</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化学与生活、生产密切相关。下列化学知识的应用或解释正确的是(   )</w:t>
      </w:r>
    </w:p>
    <w:p>
      <w:pPr>
        <w:keepNext w:val="0"/>
        <w:keepLines w:val="0"/>
        <w:pageBreakBefore w:val="0"/>
        <w:widowControl w:val="0"/>
        <w:kinsoku/>
        <w:overflowPunct/>
        <w:topLinePunct w:val="0"/>
        <w:autoSpaceDE/>
        <w:autoSpaceDN/>
        <w:bidi w:val="0"/>
        <w:spacing w:line="336"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A．一氧化碳具有可燃性，可用于工业炼铁</w:t>
      </w:r>
    </w:p>
    <w:p>
      <w:pPr>
        <w:keepNext w:val="0"/>
        <w:keepLines w:val="0"/>
        <w:pageBreakBefore w:val="0"/>
        <w:widowControl w:val="0"/>
        <w:kinsoku/>
        <w:overflowPunct/>
        <w:topLinePunct w:val="0"/>
        <w:autoSpaceDE/>
        <w:autoSpaceDN/>
        <w:bidi w:val="0"/>
        <w:spacing w:line="336"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B．干冰具有升华吸热的性质，常用于人工降雨</w:t>
      </w:r>
    </w:p>
    <w:p>
      <w:pPr>
        <w:keepNext w:val="0"/>
        <w:keepLines w:val="0"/>
        <w:pageBreakBefore w:val="0"/>
        <w:widowControl w:val="0"/>
        <w:kinsoku/>
        <w:overflowPunct/>
        <w:topLinePunct w:val="0"/>
        <w:autoSpaceDE/>
        <w:autoSpaceDN/>
        <w:bidi w:val="0"/>
        <w:spacing w:line="336"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C．水能灭火，是因为降低了可燃物的着火点</w:t>
      </w:r>
    </w:p>
    <w:p>
      <w:pPr>
        <w:keepNext w:val="0"/>
        <w:keepLines w:val="0"/>
        <w:pageBreakBefore w:val="0"/>
        <w:widowControl w:val="0"/>
        <w:kinsoku/>
        <w:overflowPunct/>
        <w:topLinePunct w:val="0"/>
        <w:autoSpaceDE/>
        <w:autoSpaceDN/>
        <w:bidi w:val="0"/>
        <w:spacing w:line="336"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D．浓硫酸可用来干燥某些气体，是因为浓硫酸具有脱水性</w:t>
      </w:r>
    </w:p>
    <w:p>
      <w:pPr>
        <w:keepNext w:val="0"/>
        <w:keepLines w:val="0"/>
        <w:pageBreakBefore w:val="0"/>
        <w:widowControl w:val="0"/>
        <w:kinsoku/>
        <w:wordWrap w:val="0"/>
        <w:overflowPunct/>
        <w:topLinePunct w:val="0"/>
        <w:autoSpaceDE/>
        <w:autoSpaceDN/>
        <w:bidi w:val="0"/>
        <w:spacing w:line="336" w:lineRule="auto"/>
        <w:ind w:left="273" w:hanging="312" w:hangingChars="13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8</w:t>
      </w:r>
      <w:r>
        <w:rPr>
          <w:rFonts w:hint="eastAsia" w:asciiTheme="minorEastAsia" w:hAnsiTheme="minorEastAsia" w:eastAsiaTheme="minorEastAsia" w:cstheme="minorEastAsia"/>
          <w:sz w:val="24"/>
          <w:szCs w:val="24"/>
        </w:rPr>
        <w:t>．如图为甲、乙两种固体物质在水中的溶解度曲线．下列说法正确的是（　　）</w:t>
      </w:r>
    </w:p>
    <w:p>
      <w:pPr>
        <w:keepNext w:val="0"/>
        <w:keepLines w:val="0"/>
        <w:pageBreakBefore w:val="0"/>
        <w:widowControl w:val="0"/>
        <w:kinsoku/>
        <w:wordWrap w:val="0"/>
        <w:overflowPunct/>
        <w:topLinePunct w:val="0"/>
        <w:autoSpaceDE/>
        <w:autoSpaceDN/>
        <w:bidi w:val="0"/>
        <w:spacing w:line="336" w:lineRule="auto"/>
        <w:ind w:left="273" w:leftChars="1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drawing>
          <wp:inline distT="0" distB="0" distL="0" distR="0">
            <wp:extent cx="1476375" cy="1076325"/>
            <wp:effectExtent l="0" t="0" r="9525" b="9525"/>
            <wp:docPr id="212767147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671476" name="图片24" descr="菁优网：http://www.jyeoo.com"/>
                    <pic:cNvPicPr>
                      <a:picLocks noChangeAspect="1"/>
                    </pic:cNvPicPr>
                  </pic:nvPicPr>
                  <pic:blipFill>
                    <a:blip r:embed="rId14" cstate="print"/>
                    <a:stretch>
                      <a:fillRect/>
                    </a:stretch>
                  </pic:blipFill>
                  <pic:spPr>
                    <a:xfrm>
                      <a:off x="0" y="0"/>
                      <a:ext cx="1476581" cy="1076475"/>
                    </a:xfrm>
                    <a:prstGeom prst="rect">
                      <a:avLst/>
                    </a:prstGeom>
                  </pic:spPr>
                </pic:pic>
              </a:graphicData>
            </a:graphic>
          </wp:inline>
        </w:drawing>
      </w:r>
    </w:p>
    <w:p>
      <w:pPr>
        <w:keepNext w:val="0"/>
        <w:keepLines w:val="0"/>
        <w:pageBreakBefore w:val="0"/>
        <w:widowControl w:val="0"/>
        <w:kinsoku/>
        <w:overflowPunct/>
        <w:topLinePunct w:val="0"/>
        <w:autoSpaceDE/>
        <w:autoSpaceDN/>
        <w:bidi w:val="0"/>
        <w:spacing w:line="336"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A．甲物质的溶解度大于乙物质的溶解度</w:t>
      </w:r>
      <w:r>
        <w:rPr>
          <w:rFonts w:hint="eastAsia" w:asciiTheme="minorEastAsia" w:hAnsiTheme="minorEastAsia" w:eastAsiaTheme="minorEastAsia" w:cstheme="minorEastAsia"/>
          <w:sz w:val="24"/>
          <w:szCs w:val="24"/>
        </w:rPr>
        <w:tab/>
      </w:r>
    </w:p>
    <w:p>
      <w:pPr>
        <w:keepNext w:val="0"/>
        <w:keepLines w:val="0"/>
        <w:pageBreakBefore w:val="0"/>
        <w:widowControl w:val="0"/>
        <w:kinsoku/>
        <w:overflowPunct/>
        <w:topLinePunct w:val="0"/>
        <w:autoSpaceDE/>
        <w:autoSpaceDN/>
        <w:bidi w:val="0"/>
        <w:spacing w:line="336"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B．在t</w:t>
      </w:r>
      <w:r>
        <w:rPr>
          <w:rFonts w:hint="eastAsia" w:asciiTheme="minorEastAsia" w:hAnsiTheme="minorEastAsia" w:eastAsiaTheme="minorEastAsia" w:cstheme="minorEastAsia"/>
          <w:sz w:val="24"/>
          <w:szCs w:val="24"/>
          <w:vertAlign w:val="subscript"/>
        </w:rPr>
        <w:t>1</w:t>
      </w:r>
      <w:r>
        <w:rPr>
          <w:rFonts w:hint="eastAsia" w:asciiTheme="minorEastAsia" w:hAnsiTheme="minorEastAsia" w:eastAsiaTheme="minorEastAsia" w:cstheme="minorEastAsia"/>
          <w:sz w:val="24"/>
          <w:szCs w:val="24"/>
        </w:rPr>
        <w:t>℃时，甲、乙两物质溶液溶质质量分数相等</w:t>
      </w:r>
      <w:r>
        <w:rPr>
          <w:rFonts w:hint="eastAsia" w:asciiTheme="minorEastAsia" w:hAnsiTheme="minorEastAsia" w:eastAsiaTheme="minorEastAsia" w:cstheme="minorEastAsia"/>
          <w:sz w:val="24"/>
          <w:szCs w:val="24"/>
        </w:rPr>
        <w:tab/>
      </w:r>
    </w:p>
    <w:p>
      <w:pPr>
        <w:keepNext w:val="0"/>
        <w:keepLines w:val="0"/>
        <w:pageBreakBefore w:val="0"/>
        <w:widowControl w:val="0"/>
        <w:kinsoku/>
        <w:overflowPunct/>
        <w:topLinePunct w:val="0"/>
        <w:autoSpaceDE/>
        <w:autoSpaceDN/>
        <w:bidi w:val="0"/>
        <w:spacing w:line="336"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C．在t</w:t>
      </w:r>
      <w:r>
        <w:rPr>
          <w:rFonts w:hint="eastAsia" w:asciiTheme="minorEastAsia" w:hAnsiTheme="minorEastAsia" w:eastAsiaTheme="minorEastAsia" w:cstheme="minorEastAsia"/>
          <w:sz w:val="24"/>
          <w:szCs w:val="24"/>
          <w:vertAlign w:val="subscript"/>
        </w:rPr>
        <w:t>2</w:t>
      </w:r>
      <w:r>
        <w:rPr>
          <w:rFonts w:hint="eastAsia" w:asciiTheme="minorEastAsia" w:hAnsiTheme="minorEastAsia" w:eastAsiaTheme="minorEastAsia" w:cstheme="minorEastAsia"/>
          <w:sz w:val="24"/>
          <w:szCs w:val="24"/>
        </w:rPr>
        <w:t>℃时，H点表示乙物质的不饱和溶液</w:t>
      </w:r>
      <w:r>
        <w:rPr>
          <w:rFonts w:hint="eastAsia" w:asciiTheme="minorEastAsia" w:hAnsiTheme="minorEastAsia" w:eastAsiaTheme="minorEastAsia" w:cstheme="minorEastAsia"/>
          <w:sz w:val="24"/>
          <w:szCs w:val="24"/>
        </w:rPr>
        <w:tab/>
      </w:r>
    </w:p>
    <w:p>
      <w:pPr>
        <w:keepNext w:val="0"/>
        <w:keepLines w:val="0"/>
        <w:pageBreakBefore w:val="0"/>
        <w:widowControl w:val="0"/>
        <w:kinsoku/>
        <w:overflowPunct/>
        <w:topLinePunct w:val="0"/>
        <w:autoSpaceDE/>
        <w:autoSpaceDN/>
        <w:bidi w:val="0"/>
        <w:spacing w:line="336"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D．由t</w:t>
      </w:r>
      <w:r>
        <w:rPr>
          <w:rFonts w:hint="eastAsia" w:asciiTheme="minorEastAsia" w:hAnsiTheme="minorEastAsia" w:eastAsiaTheme="minorEastAsia" w:cstheme="minorEastAsia"/>
          <w:sz w:val="24"/>
          <w:szCs w:val="24"/>
          <w:vertAlign w:val="subscript"/>
        </w:rPr>
        <w:t>1</w:t>
      </w:r>
      <w:r>
        <w:rPr>
          <w:rFonts w:hint="eastAsia" w:asciiTheme="minorEastAsia" w:hAnsiTheme="minorEastAsia" w:eastAsiaTheme="minorEastAsia" w:cstheme="minorEastAsia"/>
          <w:sz w:val="24"/>
          <w:szCs w:val="24"/>
        </w:rPr>
        <w:t>℃升温到t</w:t>
      </w:r>
      <w:r>
        <w:rPr>
          <w:rFonts w:hint="eastAsia" w:asciiTheme="minorEastAsia" w:hAnsiTheme="minorEastAsia" w:eastAsiaTheme="minorEastAsia" w:cstheme="minorEastAsia"/>
          <w:sz w:val="24"/>
          <w:szCs w:val="24"/>
          <w:vertAlign w:val="subscript"/>
        </w:rPr>
        <w:t>2</w:t>
      </w:r>
      <w:r>
        <w:rPr>
          <w:rFonts w:hint="eastAsia" w:asciiTheme="minorEastAsia" w:hAnsiTheme="minorEastAsia" w:eastAsiaTheme="minorEastAsia" w:cstheme="minorEastAsia"/>
          <w:sz w:val="24"/>
          <w:szCs w:val="24"/>
        </w:rPr>
        <w:t>℃时，甲物质溶液溶质质量分数不变</w:t>
      </w:r>
    </w:p>
    <w:p>
      <w:pPr>
        <w:spacing w:line="360" w:lineRule="auto"/>
        <w:jc w:val="both"/>
        <w:textAlignment w:val="center"/>
        <w:rPr>
          <w:color w:val="000000"/>
        </w:rPr>
      </w:pPr>
      <w:r>
        <w:rPr>
          <w:rFonts w:hint="eastAsia" w:asciiTheme="minorEastAsia" w:hAnsiTheme="minorEastAsia" w:cstheme="minorEastAsia"/>
          <w:color w:val="000000"/>
          <w:sz w:val="24"/>
          <w:szCs w:val="24"/>
          <w:lang w:val="en-US" w:eastAsia="zh-CN"/>
        </w:rPr>
        <w:t>9</w:t>
      </w:r>
      <w:r>
        <w:rPr>
          <w:rFonts w:hint="eastAsia" w:asciiTheme="minorEastAsia" w:hAnsiTheme="minorEastAsia" w:eastAsiaTheme="minorEastAsia" w:cstheme="minorEastAsia"/>
          <w:color w:val="000000"/>
          <w:sz w:val="24"/>
          <w:szCs w:val="24"/>
          <w:lang w:val="en-US" w:eastAsia="zh-CN"/>
        </w:rPr>
        <w:t>.</w:t>
      </w:r>
      <w:r>
        <w:rPr>
          <w:rFonts w:ascii="宋体" w:hAnsi="宋体" w:eastAsia="宋体" w:cs="宋体"/>
          <w:color w:val="000000"/>
        </w:rPr>
        <w:t>如图所示甲、乙、丙、丁四种物质间相互关系中的反应，均为初中化学常见反应</w:t>
      </w:r>
      <w:r>
        <w:rPr>
          <w:rFonts w:ascii="Times New Roman" w:hAnsi="Times New Roman" w:eastAsia="Times New Roman" w:cs="Times New Roman"/>
          <w:color w:val="000000"/>
        </w:rPr>
        <w:t>(“→”</w:t>
      </w:r>
      <w:r>
        <w:rPr>
          <w:rFonts w:ascii="宋体" w:hAnsi="宋体" w:eastAsia="宋体" w:cs="宋体"/>
          <w:color w:val="000000"/>
        </w:rPr>
        <w:t>表示通过一步反应能实现转化</w:t>
      </w:r>
      <w:r>
        <w:rPr>
          <w:rFonts w:ascii="Times New Roman" w:hAnsi="Times New Roman" w:eastAsia="Times New Roman" w:cs="Times New Roman"/>
          <w:color w:val="000000"/>
        </w:rPr>
        <w:t>)</w:t>
      </w:r>
      <w:r>
        <w:rPr>
          <w:rFonts w:ascii="宋体" w:hAnsi="宋体" w:eastAsia="宋体" w:cs="宋体"/>
          <w:color w:val="000000"/>
        </w:rPr>
        <w:t>，下列选项符合图示关系的是</w:t>
      </w:r>
      <w:r>
        <w:rPr>
          <w:rFonts w:hint="eastAsia" w:asciiTheme="minorEastAsia" w:hAnsiTheme="minorEastAsia" w:eastAsiaTheme="minorEastAsia" w:cstheme="minorEastAsia"/>
          <w:sz w:val="24"/>
          <w:szCs w:val="24"/>
        </w:rPr>
        <w:t>（　　）</w:t>
      </w:r>
    </w:p>
    <w:p>
      <w:pPr>
        <w:spacing w:line="360" w:lineRule="auto"/>
        <w:jc w:val="both"/>
        <w:textAlignment w:val="center"/>
        <w:rPr>
          <w:color w:val="000000"/>
        </w:rPr>
      </w:pPr>
      <w:r>
        <w:rPr>
          <w:color w:val="000000"/>
        </w:rPr>
        <w:drawing>
          <wp:inline distT="0" distB="0" distL="114300" distR="114300">
            <wp:extent cx="1792605" cy="1362075"/>
            <wp:effectExtent l="0" t="0" r="1714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792605" cy="1362075"/>
                    </a:xfrm>
                    <a:prstGeom prst="rect">
                      <a:avLst/>
                    </a:prstGeom>
                  </pic:spPr>
                </pic:pic>
              </a:graphicData>
            </a:graphic>
          </wp:inline>
        </w:drawing>
      </w:r>
    </w:p>
    <w:tbl>
      <w:tblPr>
        <w:tblStyle w:val="3"/>
        <w:tblW w:w="46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690"/>
        <w:gridCol w:w="921"/>
        <w:gridCol w:w="869"/>
        <w:gridCol w:w="97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20" w:hRule="atLeast"/>
        </w:trPr>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选项</w:t>
            </w:r>
          </w:p>
        </w:tc>
        <w:tc>
          <w:tcPr>
            <w:tcW w:w="9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甲</w:t>
            </w:r>
          </w:p>
        </w:tc>
        <w:tc>
          <w:tcPr>
            <w:tcW w:w="86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乙</w:t>
            </w:r>
          </w:p>
        </w:tc>
        <w:tc>
          <w:tcPr>
            <w:tcW w:w="97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丙</w:t>
            </w:r>
          </w:p>
        </w:tc>
        <w:tc>
          <w:tcPr>
            <w:tcW w:w="115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A</w:t>
            </w:r>
          </w:p>
        </w:tc>
        <w:tc>
          <w:tcPr>
            <w:tcW w:w="9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SO</w:t>
            </w:r>
            <w:r>
              <w:rPr>
                <w:color w:val="000000"/>
                <w:vertAlign w:val="subscript"/>
              </w:rPr>
              <w:t>4</w:t>
            </w:r>
          </w:p>
        </w:tc>
        <w:tc>
          <w:tcPr>
            <w:tcW w:w="86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CaSO</w:t>
            </w:r>
            <w:r>
              <w:rPr>
                <w:color w:val="000000"/>
                <w:vertAlign w:val="subscript"/>
              </w:rPr>
              <w:t>4</w:t>
            </w:r>
          </w:p>
        </w:tc>
        <w:tc>
          <w:tcPr>
            <w:tcW w:w="97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p>
        </w:tc>
        <w:tc>
          <w:tcPr>
            <w:tcW w:w="115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Ca(OH)</w:t>
            </w:r>
            <w:r>
              <w:rPr>
                <w:color w:val="000000"/>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B</w:t>
            </w:r>
          </w:p>
        </w:tc>
        <w:tc>
          <w:tcPr>
            <w:tcW w:w="9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CO</w:t>
            </w:r>
            <w:r>
              <w:rPr>
                <w:color w:val="000000"/>
                <w:vertAlign w:val="subscript"/>
              </w:rPr>
              <w:t>2</w:t>
            </w:r>
          </w:p>
        </w:tc>
        <w:tc>
          <w:tcPr>
            <w:tcW w:w="86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CO</w:t>
            </w:r>
          </w:p>
        </w:tc>
        <w:tc>
          <w:tcPr>
            <w:tcW w:w="97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p>
        </w:tc>
        <w:tc>
          <w:tcPr>
            <w:tcW w:w="115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CaCO</w:t>
            </w:r>
            <w:r>
              <w:rPr>
                <w:color w:val="000000"/>
                <w:vertAlign w:val="sub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C</w:t>
            </w:r>
          </w:p>
        </w:tc>
        <w:tc>
          <w:tcPr>
            <w:tcW w:w="9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 xml:space="preserve">CuO </w:t>
            </w:r>
          </w:p>
        </w:tc>
        <w:tc>
          <w:tcPr>
            <w:tcW w:w="86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Cu</w:t>
            </w:r>
          </w:p>
        </w:tc>
        <w:tc>
          <w:tcPr>
            <w:tcW w:w="97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CuSO</w:t>
            </w:r>
            <w:r>
              <w:rPr>
                <w:color w:val="000000"/>
                <w:vertAlign w:val="subscript"/>
              </w:rPr>
              <w:t>4</w:t>
            </w:r>
          </w:p>
        </w:tc>
        <w:tc>
          <w:tcPr>
            <w:tcW w:w="115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Cu(NO</w:t>
            </w:r>
            <w:r>
              <w:rPr>
                <w:color w:val="000000"/>
                <w:vertAlign w:val="subscript"/>
              </w:rPr>
              <w:t>3</w:t>
            </w:r>
            <w:r>
              <w:rPr>
                <w:rFonts w:ascii="Times New Roman" w:hAnsi="Times New Roman" w:eastAsia="Times New Roman" w:cs="Times New Roman"/>
                <w:color w:val="000000"/>
              </w:rPr>
              <w:t>)</w:t>
            </w:r>
            <w:r>
              <w:rPr>
                <w:color w:val="000000"/>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D</w:t>
            </w:r>
          </w:p>
        </w:tc>
        <w:tc>
          <w:tcPr>
            <w:tcW w:w="92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O</w:t>
            </w:r>
            <w:r>
              <w:rPr>
                <w:color w:val="000000"/>
                <w:vertAlign w:val="subscript"/>
              </w:rPr>
              <w:t>2</w:t>
            </w:r>
          </w:p>
        </w:tc>
        <w:tc>
          <w:tcPr>
            <w:tcW w:w="86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p>
        </w:tc>
        <w:tc>
          <w:tcPr>
            <w:tcW w:w="97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MgO</w:t>
            </w:r>
          </w:p>
        </w:tc>
        <w:tc>
          <w:tcPr>
            <w:tcW w:w="115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Mg(OH)</w:t>
            </w:r>
            <w:r>
              <w:rPr>
                <w:color w:val="000000"/>
                <w:vertAlign w:val="subscript"/>
              </w:rPr>
              <w:t>2</w:t>
            </w:r>
          </w:p>
        </w:tc>
      </w:tr>
    </w:tbl>
    <w:p>
      <w:pPr>
        <w:numPr>
          <w:ilvl w:val="0"/>
          <w:numId w:val="1"/>
        </w:numPr>
        <w:tabs>
          <w:tab w:val="left" w:pos="2436"/>
          <w:tab w:val="left" w:pos="4873"/>
          <w:tab w:val="left" w:pos="7309"/>
        </w:tabs>
        <w:spacing w:line="360" w:lineRule="auto"/>
        <w:jc w:val="left"/>
        <w:textAlignment w:val="center"/>
        <w:rPr>
          <w:rFonts w:hint="eastAsia" w:asciiTheme="minorEastAsia" w:hAnsiTheme="minorEastAsia" w:eastAsiaTheme="minorEastAsia" w:cstheme="minorEastAsia"/>
          <w:kern w:val="0"/>
          <w:sz w:val="24"/>
          <w:szCs w:val="24"/>
        </w:rPr>
      </w:pP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rFonts w:hint="eastAsia" w:ascii="Times New Roman" w:hAnsi="Times New Roman" w:eastAsia="宋体" w:cs="Times New Roman"/>
          <w:color w:val="000000"/>
          <w:lang w:val="en-US" w:eastAsia="zh-CN"/>
        </w:rPr>
        <w:t xml:space="preserve">            </w:t>
      </w:r>
      <w:r>
        <w:rPr>
          <w:color w:val="000000"/>
        </w:rPr>
        <w:t xml:space="preserve">C. </w:t>
      </w:r>
      <w:r>
        <w:rPr>
          <w:rFonts w:ascii="Times New Roman" w:hAnsi="Times New Roman" w:eastAsia="Times New Roman" w:cs="Times New Roman"/>
          <w:color w:val="000000"/>
        </w:rPr>
        <w:t>C</w:t>
      </w:r>
      <w:r>
        <w:rPr>
          <w:rFonts w:hint="eastAsia" w:ascii="Times New Roman" w:hAnsi="Times New Roman" w:eastAsia="宋体" w:cs="Times New Roman"/>
          <w:color w:val="000000"/>
          <w:lang w:val="en-US" w:eastAsia="zh-CN"/>
        </w:rPr>
        <w:t xml:space="preserve">           </w:t>
      </w:r>
      <w:r>
        <w:rPr>
          <w:color w:val="000000"/>
        </w:rPr>
        <w:t xml:space="preserve">D. </w:t>
      </w:r>
      <w:r>
        <w:rPr>
          <w:rFonts w:ascii="Times New Roman" w:hAnsi="Times New Roman" w:eastAsia="Times New Roman" w:cs="Times New Roman"/>
          <w:color w:val="000000"/>
        </w:rPr>
        <w:t>D</w:t>
      </w:r>
      <w:r>
        <w:rPr>
          <w:rFonts w:hint="eastAsia" w:asciiTheme="minorEastAsia" w:hAnsiTheme="minorEastAsia" w:eastAsiaTheme="minorEastAsia" w:cstheme="minorEastAsia"/>
          <w:kern w:val="0"/>
          <w:sz w:val="24"/>
          <w:szCs w:val="24"/>
        </w:rPr>
        <w:t>  </w:t>
      </w:r>
    </w:p>
    <w:p>
      <w:pPr>
        <w:numPr>
          <w:ilvl w:val="0"/>
          <w:numId w:val="0"/>
        </w:numPr>
        <w:tabs>
          <w:tab w:val="left" w:pos="2436"/>
          <w:tab w:val="left" w:pos="4873"/>
          <w:tab w:val="left" w:pos="7309"/>
        </w:tabs>
        <w:spacing w:line="36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lang w:val="zh-TW"/>
        </w:rPr>
        <w:t>下列依据实验</w:t>
      </w:r>
      <w:r>
        <w:rPr>
          <w:rFonts w:hint="eastAsia" w:asciiTheme="minorEastAsia" w:hAnsiTheme="minorEastAsia" w:eastAsiaTheme="minorEastAsia" w:cstheme="minorEastAsia"/>
          <w:sz w:val="24"/>
          <w:szCs w:val="24"/>
        </w:rPr>
        <w:t>目</w:t>
      </w:r>
      <w:r>
        <w:rPr>
          <w:rFonts w:hint="eastAsia" w:asciiTheme="minorEastAsia" w:hAnsiTheme="minorEastAsia" w:eastAsiaTheme="minorEastAsia" w:cstheme="minorEastAsia"/>
          <w:sz w:val="24"/>
          <w:szCs w:val="24"/>
          <w:lang w:val="zh-TW"/>
        </w:rPr>
        <w:t>的所设计的实验过程，不合理的是</w:t>
      </w:r>
      <w:r>
        <w:rPr>
          <w:rFonts w:hint="eastAsia" w:asciiTheme="minorEastAsia" w:hAnsiTheme="minorEastAsia" w:eastAsiaTheme="minorEastAsia" w:cstheme="minorEastAsia"/>
          <w:sz w:val="24"/>
          <w:szCs w:val="24"/>
        </w:rPr>
        <w:t>（　　）</w:t>
      </w:r>
    </w:p>
    <w:tbl>
      <w:tblPr>
        <w:tblStyle w:val="3"/>
        <w:tblW w:w="7510" w:type="dxa"/>
        <w:tblInd w:w="562" w:type="dxa"/>
        <w:tblLayout w:type="fixed"/>
        <w:tblCellMar>
          <w:top w:w="0" w:type="dxa"/>
          <w:left w:w="0" w:type="dxa"/>
          <w:bottom w:w="0" w:type="dxa"/>
          <w:right w:w="0" w:type="dxa"/>
        </w:tblCellMar>
      </w:tblPr>
      <w:tblGrid>
        <w:gridCol w:w="600"/>
        <w:gridCol w:w="3330"/>
        <w:gridCol w:w="3580"/>
      </w:tblGrid>
      <w:tr>
        <w:tblPrEx>
          <w:tblLayout w:type="fixed"/>
          <w:tblCellMar>
            <w:top w:w="0" w:type="dxa"/>
            <w:left w:w="0" w:type="dxa"/>
            <w:bottom w:w="0" w:type="dxa"/>
            <w:right w:w="0" w:type="dxa"/>
          </w:tblCellMar>
        </w:tblPrEx>
        <w:trPr>
          <w:trHeight w:val="278" w:hRule="atLeast"/>
        </w:trPr>
        <w:tc>
          <w:tcPr>
            <w:tcW w:w="600" w:type="dxa"/>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kinsoku/>
              <w:overflowPunct/>
              <w:topLinePunct w:val="0"/>
              <w:autoSpaceDE/>
              <w:autoSpaceDN/>
              <w:bidi w:val="0"/>
              <w:adjustRightInd w:val="0"/>
              <w:snapToGrid w:val="0"/>
              <w:spacing w:line="348"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rPr>
              <w:t>选项</w:t>
            </w:r>
          </w:p>
        </w:tc>
        <w:tc>
          <w:tcPr>
            <w:tcW w:w="3330" w:type="dxa"/>
            <w:tcBorders>
              <w:top w:val="single" w:color="auto" w:sz="4" w:space="0"/>
              <w:left w:val="single" w:color="auto" w:sz="4" w:space="0"/>
              <w:bottom w:val="nil"/>
              <w:right w:val="nil"/>
            </w:tcBorders>
            <w:shd w:val="clear" w:color="auto" w:fill="FFFFFF"/>
            <w:noWrap w:val="0"/>
            <w:vAlign w:val="center"/>
          </w:tcPr>
          <w:p>
            <w:pPr>
              <w:keepNext w:val="0"/>
              <w:keepLines w:val="0"/>
              <w:pageBreakBefore w:val="0"/>
              <w:kinsoku/>
              <w:overflowPunct/>
              <w:topLinePunct w:val="0"/>
              <w:autoSpaceDE/>
              <w:autoSpaceDN/>
              <w:bidi w:val="0"/>
              <w:adjustRightInd w:val="0"/>
              <w:snapToGrid w:val="0"/>
              <w:spacing w:line="348"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rPr>
              <w:t>实验目的</w:t>
            </w:r>
          </w:p>
        </w:tc>
        <w:tc>
          <w:tcPr>
            <w:tcW w:w="3580" w:type="dxa"/>
            <w:tcBorders>
              <w:top w:val="single" w:color="auto" w:sz="4" w:space="0"/>
              <w:left w:val="single" w:color="auto" w:sz="4" w:space="0"/>
              <w:bottom w:val="nil"/>
              <w:right w:val="single" w:color="auto" w:sz="4" w:space="0"/>
            </w:tcBorders>
            <w:shd w:val="clear" w:color="auto" w:fill="FFFFFF"/>
            <w:noWrap w:val="0"/>
            <w:vAlign w:val="center"/>
          </w:tcPr>
          <w:p>
            <w:pPr>
              <w:keepNext w:val="0"/>
              <w:keepLines w:val="0"/>
              <w:pageBreakBefore w:val="0"/>
              <w:kinsoku/>
              <w:overflowPunct/>
              <w:topLinePunct w:val="0"/>
              <w:autoSpaceDE/>
              <w:autoSpaceDN/>
              <w:bidi w:val="0"/>
              <w:adjustRightInd w:val="0"/>
              <w:snapToGrid w:val="0"/>
              <w:spacing w:line="348"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rPr>
              <w:t>实验设计</w:t>
            </w:r>
          </w:p>
        </w:tc>
      </w:tr>
      <w:tr>
        <w:tblPrEx>
          <w:tblLayout w:type="fixed"/>
          <w:tblCellMar>
            <w:top w:w="0" w:type="dxa"/>
            <w:left w:w="0" w:type="dxa"/>
            <w:bottom w:w="0" w:type="dxa"/>
            <w:right w:w="0" w:type="dxa"/>
          </w:tblCellMar>
        </w:tblPrEx>
        <w:trPr>
          <w:trHeight w:val="269" w:hRule="atLeast"/>
        </w:trPr>
        <w:tc>
          <w:tcPr>
            <w:tcW w:w="600" w:type="dxa"/>
            <w:tcBorders>
              <w:top w:val="single" w:color="auto" w:sz="4" w:space="0"/>
              <w:left w:val="single" w:color="auto" w:sz="4" w:space="0"/>
              <w:bottom w:val="nil"/>
              <w:right w:val="nil"/>
            </w:tcBorders>
            <w:shd w:val="clear" w:color="auto" w:fill="FFFFFF"/>
            <w:noWrap w:val="0"/>
            <w:vAlign w:val="center"/>
          </w:tcPr>
          <w:p>
            <w:pPr>
              <w:keepNext w:val="0"/>
              <w:keepLines w:val="0"/>
              <w:pageBreakBefore w:val="0"/>
              <w:kinsoku/>
              <w:overflowPunct/>
              <w:topLinePunct w:val="0"/>
              <w:autoSpaceDE/>
              <w:autoSpaceDN/>
              <w:bidi w:val="0"/>
              <w:adjustRightInd w:val="0"/>
              <w:snapToGrid w:val="0"/>
              <w:spacing w:line="348"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w:t>
            </w:r>
          </w:p>
        </w:tc>
        <w:tc>
          <w:tcPr>
            <w:tcW w:w="3330" w:type="dxa"/>
            <w:tcBorders>
              <w:top w:val="single" w:color="auto" w:sz="4" w:space="0"/>
              <w:left w:val="single" w:color="auto" w:sz="4" w:space="0"/>
              <w:bottom w:val="nil"/>
              <w:right w:val="nil"/>
            </w:tcBorders>
            <w:shd w:val="clear" w:color="auto" w:fill="FFFFFF"/>
            <w:noWrap w:val="0"/>
            <w:vAlign w:val="center"/>
          </w:tcPr>
          <w:p>
            <w:pPr>
              <w:keepNext w:val="0"/>
              <w:keepLines w:val="0"/>
              <w:pageBreakBefore w:val="0"/>
              <w:kinsoku/>
              <w:overflowPunct/>
              <w:topLinePunct w:val="0"/>
              <w:autoSpaceDE/>
              <w:autoSpaceDN/>
              <w:bidi w:val="0"/>
              <w:adjustRightInd w:val="0"/>
              <w:snapToGrid w:val="0"/>
              <w:spacing w:line="348"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rPr>
              <w:t>鉴别碳粉和氧化铜粉末</w:t>
            </w:r>
          </w:p>
        </w:tc>
        <w:tc>
          <w:tcPr>
            <w:tcW w:w="3580" w:type="dxa"/>
            <w:tcBorders>
              <w:top w:val="single" w:color="auto" w:sz="4" w:space="0"/>
              <w:left w:val="single" w:color="auto" w:sz="4" w:space="0"/>
              <w:bottom w:val="nil"/>
              <w:right w:val="single" w:color="auto" w:sz="4" w:space="0"/>
            </w:tcBorders>
            <w:shd w:val="clear" w:color="auto" w:fill="FFFFFF"/>
            <w:noWrap w:val="0"/>
            <w:vAlign w:val="center"/>
          </w:tcPr>
          <w:p>
            <w:pPr>
              <w:keepNext w:val="0"/>
              <w:keepLines w:val="0"/>
              <w:pageBreakBefore w:val="0"/>
              <w:kinsoku/>
              <w:overflowPunct/>
              <w:topLinePunct w:val="0"/>
              <w:autoSpaceDE/>
              <w:autoSpaceDN/>
              <w:bidi w:val="0"/>
              <w:adjustRightInd w:val="0"/>
              <w:snapToGrid w:val="0"/>
              <w:spacing w:line="348"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rPr>
              <w:t>取样后，分别在空气中灼烧</w:t>
            </w:r>
          </w:p>
        </w:tc>
      </w:tr>
      <w:tr>
        <w:tblPrEx>
          <w:tblLayout w:type="fixed"/>
          <w:tblCellMar>
            <w:top w:w="0" w:type="dxa"/>
            <w:left w:w="0" w:type="dxa"/>
            <w:bottom w:w="0" w:type="dxa"/>
            <w:right w:w="0" w:type="dxa"/>
          </w:tblCellMar>
        </w:tblPrEx>
        <w:trPr>
          <w:trHeight w:val="269" w:hRule="atLeast"/>
        </w:trPr>
        <w:tc>
          <w:tcPr>
            <w:tcW w:w="600" w:type="dxa"/>
            <w:tcBorders>
              <w:top w:val="single" w:color="auto" w:sz="4" w:space="0"/>
              <w:left w:val="single" w:color="auto" w:sz="4" w:space="0"/>
              <w:bottom w:val="nil"/>
              <w:right w:val="nil"/>
            </w:tcBorders>
            <w:shd w:val="clear" w:color="auto" w:fill="FFFFFF"/>
            <w:noWrap w:val="0"/>
            <w:vAlign w:val="center"/>
          </w:tcPr>
          <w:p>
            <w:pPr>
              <w:keepNext w:val="0"/>
              <w:keepLines w:val="0"/>
              <w:pageBreakBefore w:val="0"/>
              <w:kinsoku/>
              <w:overflowPunct/>
              <w:topLinePunct w:val="0"/>
              <w:autoSpaceDE/>
              <w:autoSpaceDN/>
              <w:bidi w:val="0"/>
              <w:adjustRightInd w:val="0"/>
              <w:snapToGrid w:val="0"/>
              <w:spacing w:line="348"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w:t>
            </w:r>
          </w:p>
        </w:tc>
        <w:tc>
          <w:tcPr>
            <w:tcW w:w="3330" w:type="dxa"/>
            <w:tcBorders>
              <w:top w:val="single" w:color="auto" w:sz="4" w:space="0"/>
              <w:left w:val="single" w:color="auto" w:sz="4" w:space="0"/>
              <w:bottom w:val="nil"/>
              <w:right w:val="nil"/>
            </w:tcBorders>
            <w:shd w:val="clear" w:color="auto" w:fill="FFFFFF"/>
            <w:noWrap w:val="0"/>
            <w:vAlign w:val="center"/>
          </w:tcPr>
          <w:p>
            <w:pPr>
              <w:keepNext w:val="0"/>
              <w:keepLines w:val="0"/>
              <w:pageBreakBefore w:val="0"/>
              <w:kinsoku/>
              <w:overflowPunct/>
              <w:topLinePunct w:val="0"/>
              <w:autoSpaceDE/>
              <w:autoSpaceDN/>
              <w:bidi w:val="0"/>
              <w:adjustRightInd w:val="0"/>
              <w:snapToGrid w:val="0"/>
              <w:spacing w:line="348"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rPr>
              <w:t>鉴别硝酸钾溶液和碳酸钾溶液</w:t>
            </w:r>
          </w:p>
        </w:tc>
        <w:tc>
          <w:tcPr>
            <w:tcW w:w="3580" w:type="dxa"/>
            <w:tcBorders>
              <w:top w:val="single" w:color="auto" w:sz="4" w:space="0"/>
              <w:left w:val="single" w:color="auto" w:sz="4" w:space="0"/>
              <w:bottom w:val="nil"/>
              <w:right w:val="single" w:color="auto" w:sz="4" w:space="0"/>
            </w:tcBorders>
            <w:shd w:val="clear" w:color="auto" w:fill="FFFFFF"/>
            <w:noWrap w:val="0"/>
            <w:vAlign w:val="center"/>
          </w:tcPr>
          <w:p>
            <w:pPr>
              <w:keepNext w:val="0"/>
              <w:keepLines w:val="0"/>
              <w:pageBreakBefore w:val="0"/>
              <w:kinsoku/>
              <w:overflowPunct/>
              <w:topLinePunct w:val="0"/>
              <w:autoSpaceDE/>
              <w:autoSpaceDN/>
              <w:bidi w:val="0"/>
              <w:adjustRightInd w:val="0"/>
              <w:snapToGrid w:val="0"/>
              <w:spacing w:line="348"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rPr>
              <w:t>取样滴加酚酞试液，观察溶液颜色变化</w:t>
            </w:r>
          </w:p>
        </w:tc>
      </w:tr>
      <w:tr>
        <w:tblPrEx>
          <w:tblLayout w:type="fixed"/>
          <w:tblCellMar>
            <w:top w:w="0" w:type="dxa"/>
            <w:left w:w="0" w:type="dxa"/>
            <w:bottom w:w="0" w:type="dxa"/>
            <w:right w:w="0" w:type="dxa"/>
          </w:tblCellMar>
        </w:tblPrEx>
        <w:trPr>
          <w:trHeight w:val="250" w:hRule="atLeast"/>
        </w:trPr>
        <w:tc>
          <w:tcPr>
            <w:tcW w:w="600" w:type="dxa"/>
            <w:tcBorders>
              <w:top w:val="single" w:color="auto" w:sz="4" w:space="0"/>
              <w:left w:val="single" w:color="auto" w:sz="4" w:space="0"/>
              <w:bottom w:val="nil"/>
              <w:right w:val="nil"/>
            </w:tcBorders>
            <w:shd w:val="clear" w:color="auto" w:fill="FFFFFF"/>
            <w:noWrap w:val="0"/>
            <w:vAlign w:val="center"/>
          </w:tcPr>
          <w:p>
            <w:pPr>
              <w:keepNext w:val="0"/>
              <w:keepLines w:val="0"/>
              <w:pageBreakBefore w:val="0"/>
              <w:kinsoku/>
              <w:overflowPunct/>
              <w:topLinePunct w:val="0"/>
              <w:autoSpaceDE/>
              <w:autoSpaceDN/>
              <w:bidi w:val="0"/>
              <w:adjustRightInd w:val="0"/>
              <w:snapToGrid w:val="0"/>
              <w:spacing w:line="348"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w:t>
            </w:r>
          </w:p>
        </w:tc>
        <w:tc>
          <w:tcPr>
            <w:tcW w:w="3330" w:type="dxa"/>
            <w:tcBorders>
              <w:top w:val="single" w:color="auto" w:sz="4" w:space="0"/>
              <w:left w:val="single" w:color="auto" w:sz="4" w:space="0"/>
              <w:bottom w:val="nil"/>
              <w:right w:val="nil"/>
            </w:tcBorders>
            <w:shd w:val="clear" w:color="auto" w:fill="FFFFFF"/>
            <w:noWrap w:val="0"/>
            <w:vAlign w:val="bottom"/>
          </w:tcPr>
          <w:p>
            <w:pPr>
              <w:keepNext w:val="0"/>
              <w:keepLines w:val="0"/>
              <w:pageBreakBefore w:val="0"/>
              <w:kinsoku/>
              <w:overflowPunct/>
              <w:topLinePunct w:val="0"/>
              <w:autoSpaceDE/>
              <w:autoSpaceDN/>
              <w:bidi w:val="0"/>
              <w:adjustRightInd w:val="0"/>
              <w:snapToGrid w:val="0"/>
              <w:spacing w:line="348"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rPr>
              <w:t>除去氯化钠固体中混有的泥沙</w:t>
            </w:r>
          </w:p>
        </w:tc>
        <w:tc>
          <w:tcPr>
            <w:tcW w:w="3580" w:type="dxa"/>
            <w:tcBorders>
              <w:top w:val="single" w:color="auto" w:sz="4" w:space="0"/>
              <w:left w:val="single" w:color="auto" w:sz="4" w:space="0"/>
              <w:bottom w:val="nil"/>
              <w:right w:val="single" w:color="auto" w:sz="4" w:space="0"/>
            </w:tcBorders>
            <w:shd w:val="clear" w:color="auto" w:fill="FFFFFF"/>
            <w:noWrap w:val="0"/>
            <w:vAlign w:val="bottom"/>
          </w:tcPr>
          <w:p>
            <w:pPr>
              <w:keepNext w:val="0"/>
              <w:keepLines w:val="0"/>
              <w:pageBreakBefore w:val="0"/>
              <w:kinsoku/>
              <w:overflowPunct/>
              <w:topLinePunct w:val="0"/>
              <w:autoSpaceDE/>
              <w:autoSpaceDN/>
              <w:bidi w:val="0"/>
              <w:adjustRightInd w:val="0"/>
              <w:snapToGrid w:val="0"/>
              <w:spacing w:line="348" w:lineRule="auto"/>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rPr>
              <w:t>溶解、过滤、蒸发</w:t>
            </w:r>
          </w:p>
        </w:tc>
      </w:tr>
      <w:tr>
        <w:tblPrEx>
          <w:tblLayout w:type="fixed"/>
          <w:tblCellMar>
            <w:top w:w="0" w:type="dxa"/>
            <w:left w:w="0" w:type="dxa"/>
            <w:bottom w:w="0" w:type="dxa"/>
            <w:right w:w="0" w:type="dxa"/>
          </w:tblCellMar>
        </w:tblPrEx>
        <w:trPr>
          <w:trHeight w:val="283" w:hRule="atLeast"/>
        </w:trPr>
        <w:tc>
          <w:tcPr>
            <w:tcW w:w="600" w:type="dxa"/>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8" w:lineRule="auto"/>
              <w:ind w:left="273" w:leftChars="130" w:right="0"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w:t>
            </w:r>
          </w:p>
        </w:tc>
        <w:tc>
          <w:tcPr>
            <w:tcW w:w="3330" w:type="dxa"/>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8" w:lineRule="auto"/>
              <w:ind w:left="273" w:leftChars="130" w:right="0"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rPr>
              <w:t>除去一氧化碳中少</w:t>
            </w:r>
            <w:r>
              <w:rPr>
                <w:rFonts w:hint="eastAsia" w:asciiTheme="minorEastAsia" w:hAnsiTheme="minorEastAsia" w:eastAsiaTheme="minorEastAsia" w:cstheme="minorEastAsia"/>
                <w:sz w:val="24"/>
                <w:szCs w:val="24"/>
              </w:rPr>
              <w:t>量</w:t>
            </w:r>
            <w:r>
              <w:rPr>
                <w:rFonts w:hint="eastAsia" w:asciiTheme="minorEastAsia" w:hAnsiTheme="minorEastAsia" w:eastAsiaTheme="minorEastAsia" w:cstheme="minorEastAsia"/>
                <w:sz w:val="24"/>
                <w:szCs w:val="24"/>
                <w:lang w:val="zh-TW"/>
              </w:rPr>
              <w:t>二氧化碳气体</w:t>
            </w:r>
          </w:p>
        </w:tc>
        <w:tc>
          <w:tcPr>
            <w:tcW w:w="358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8" w:lineRule="auto"/>
              <w:ind w:left="273" w:leftChars="130" w:right="0"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rPr>
              <w:t>将气体通过灼热的氧化铜粉末</w:t>
            </w:r>
          </w:p>
        </w:tc>
      </w:tr>
    </w:tbl>
    <w:p>
      <w:pPr>
        <w:keepNext w:val="0"/>
        <w:keepLines w:val="0"/>
        <w:pageBreakBefore w:val="0"/>
        <w:widowControl w:val="0"/>
        <w:kinsoku/>
        <w:wordWrap/>
        <w:overflowPunct/>
        <w:topLinePunct w:val="0"/>
        <w:autoSpaceDE/>
        <w:autoSpaceDN/>
        <w:bidi w:val="0"/>
        <w:adjustRightInd/>
        <w:snapToGrid/>
        <w:spacing w:line="348" w:lineRule="auto"/>
        <w:ind w:right="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二、填空题（本大题共</w:t>
      </w:r>
      <w:r>
        <w:rPr>
          <w:rFonts w:hint="eastAsia" w:asciiTheme="minorEastAsia" w:hAnsiTheme="minorEastAsia" w:cstheme="minorEastAsia"/>
          <w:b/>
          <w:bCs/>
          <w:sz w:val="24"/>
          <w:szCs w:val="24"/>
          <w:lang w:val="en-US" w:eastAsia="zh-CN"/>
        </w:rPr>
        <w:t>3</w:t>
      </w:r>
      <w:r>
        <w:rPr>
          <w:rFonts w:hint="eastAsia" w:asciiTheme="minorEastAsia" w:hAnsiTheme="minorEastAsia" w:eastAsiaTheme="minorEastAsia" w:cstheme="minorEastAsia"/>
          <w:b/>
          <w:bCs/>
          <w:sz w:val="24"/>
          <w:szCs w:val="24"/>
        </w:rPr>
        <w:t>小题，每空1分，共</w:t>
      </w:r>
      <w:r>
        <w:rPr>
          <w:rFonts w:hint="eastAsia" w:asciiTheme="minorEastAsia" w:hAnsiTheme="minorEastAsia" w:cstheme="minorEastAsia"/>
          <w:b/>
          <w:bCs/>
          <w:sz w:val="24"/>
          <w:szCs w:val="24"/>
          <w:lang w:val="en-US" w:eastAsia="zh-CN"/>
        </w:rPr>
        <w:t>20</w:t>
      </w:r>
      <w:r>
        <w:rPr>
          <w:rFonts w:hint="eastAsia" w:asciiTheme="minorEastAsia" w:hAnsiTheme="minorEastAsia" w:eastAsiaTheme="minorEastAsia" w:cstheme="minorEastAsia"/>
          <w:b/>
          <w:bCs/>
          <w:sz w:val="24"/>
          <w:szCs w:val="24"/>
        </w:rPr>
        <w:t>分）</w:t>
      </w:r>
    </w:p>
    <w:p>
      <w:pPr>
        <w:keepNext w:val="0"/>
        <w:keepLines w:val="0"/>
        <w:pageBreakBefore w:val="0"/>
        <w:widowControl w:val="0"/>
        <w:kinsoku/>
        <w:wordWrap/>
        <w:overflowPunct/>
        <w:topLinePunct w:val="0"/>
        <w:autoSpaceDE/>
        <w:autoSpaceDN/>
        <w:bidi w:val="0"/>
        <w:adjustRightInd w:val="0"/>
        <w:snapToGrid w:val="0"/>
        <w:spacing w:line="336" w:lineRule="auto"/>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11.(4分)</w:t>
      </w:r>
      <w:r>
        <w:rPr>
          <w:rFonts w:hint="eastAsia" w:asciiTheme="minorEastAsia" w:hAnsiTheme="minorEastAsia" w:eastAsiaTheme="minorEastAsia" w:cstheme="minorEastAsia"/>
          <w:sz w:val="24"/>
          <w:szCs w:val="24"/>
        </w:rPr>
        <w:t>近年比较流行的</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自热火锅</w:t>
      </w:r>
      <w:r>
        <w:rPr>
          <w:rFonts w:hint="eastAsia" w:asciiTheme="minorEastAsia" w:hAnsiTheme="minorEastAsia" w:cstheme="minorEastAsia"/>
          <w:sz w:val="24"/>
          <w:szCs w:val="24"/>
          <w:lang w:eastAsia="zh-CN"/>
        </w:rPr>
        <w:t>”</w:t>
      </w:r>
      <w:bookmarkStart w:id="0" w:name="_GoBack"/>
      <w:bookmarkEnd w:id="0"/>
      <w:r>
        <w:rPr>
          <w:rFonts w:hint="eastAsia" w:asciiTheme="minorEastAsia" w:hAnsiTheme="minorEastAsia" w:eastAsiaTheme="minorEastAsia" w:cstheme="minorEastAsia"/>
          <w:sz w:val="24"/>
          <w:szCs w:val="24"/>
        </w:rPr>
        <w:t>给人们生活带来方便。"自热火锅"主要由料包和发热包（主要成分为生石灰、焙烧硅藻土、活性炭、铁粉、铝粉、碳酸钠等）组成，请回答</w:t>
      </w:r>
      <w:r>
        <w:rPr>
          <w:rFonts w:hint="eastAsia" w:asciiTheme="minorEastAsia" w:hAnsiTheme="minorEastAsia" w:eastAsiaTheme="minorEastAsia" w:cstheme="minorEastAsia"/>
          <w:sz w:val="24"/>
          <w:szCs w:val="24"/>
          <w:lang w:eastAsia="zh-CN"/>
        </w:rPr>
        <w:t>下列问题</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t>发热包发热的一种原理是生石灰与水反应放热。生石灰主要成分的化学式为</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cstheme="minorEastAsia"/>
          <w:sz w:val="24"/>
          <w:szCs w:val="24"/>
          <w:u w:val="none"/>
          <w:lang w:val="en-US" w:eastAsia="zh-CN"/>
        </w:rPr>
        <w:t>。</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br w:type="textWrapping"/>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rPr>
        <w:t>焙烧硅藻土、活性炭都有</w:t>
      </w:r>
      <w:r>
        <w:rPr>
          <w:rFonts w:hint="eastAsia" w:asciiTheme="minorEastAsia" w:hAnsiTheme="minorEastAsia" w:cstheme="minorEastAsia"/>
          <w:sz w:val="24"/>
          <w:szCs w:val="24"/>
          <w:lang w:eastAsia="zh-CN"/>
        </w:rPr>
        <w:t>疏松多孔</w:t>
      </w:r>
      <w:r>
        <w:rPr>
          <w:rFonts w:hint="eastAsia" w:asciiTheme="minorEastAsia" w:hAnsiTheme="minorEastAsia" w:eastAsiaTheme="minorEastAsia" w:cstheme="minorEastAsia"/>
          <w:sz w:val="24"/>
          <w:szCs w:val="24"/>
        </w:rPr>
        <w:t>的结构，能起到</w:t>
      </w:r>
      <w:r>
        <w:rPr>
          <w:rFonts w:hint="eastAsia" w:asciiTheme="minorEastAsia" w:hAnsiTheme="minorEastAsia" w:eastAsiaTheme="minorEastAsia" w:cstheme="minorEastAsia"/>
          <w:sz w:val="24"/>
          <w:szCs w:val="24"/>
          <w:u w:val="single"/>
        </w:rPr>
        <w:t>　</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作用。</w:t>
      </w:r>
      <w:r>
        <w:rPr>
          <w:rFonts w:hint="eastAsia" w:asciiTheme="minorEastAsia" w:hAnsiTheme="minorEastAsia" w:eastAsiaTheme="minorEastAsia" w:cstheme="minorEastAsia"/>
          <w:sz w:val="24"/>
          <w:szCs w:val="24"/>
        </w:rPr>
        <w:br w:type="textWrapping"/>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"自热火锅"的</w:t>
      </w:r>
      <w:r>
        <w:rPr>
          <w:rFonts w:hint="eastAsia" w:asciiTheme="minorEastAsia" w:hAnsiTheme="minorEastAsia" w:cstheme="minorEastAsia"/>
          <w:sz w:val="24"/>
          <w:szCs w:val="24"/>
          <w:lang w:eastAsia="zh-CN"/>
        </w:rPr>
        <w:t>包装</w:t>
      </w:r>
      <w:r>
        <w:rPr>
          <w:rFonts w:hint="eastAsia" w:asciiTheme="minorEastAsia" w:hAnsiTheme="minorEastAsia" w:eastAsiaTheme="minorEastAsia" w:cstheme="minorEastAsia"/>
          <w:sz w:val="24"/>
          <w:szCs w:val="24"/>
        </w:rPr>
        <w:t>盒由聚丙烯塑料材质制成，随意丢弃会带来</w:t>
      </w:r>
      <w:r>
        <w:rPr>
          <w:rFonts w:hint="eastAsia" w:asciiTheme="minorEastAsia" w:hAnsiTheme="minorEastAsia" w:eastAsiaTheme="minorEastAsia" w:cstheme="minorEastAsia"/>
          <w:sz w:val="24"/>
          <w:szCs w:val="24"/>
          <w:u w:val="single"/>
        </w:rPr>
        <w:t>　</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问题。聚丙烯塑料属于</w:t>
      </w:r>
      <w:r>
        <w:rPr>
          <w:rFonts w:hint="eastAsia" w:asciiTheme="minorEastAsia" w:hAnsiTheme="minorEastAsia" w:eastAsiaTheme="minorEastAsia" w:cstheme="minorEastAsia"/>
          <w:sz w:val="24"/>
          <w:szCs w:val="24"/>
          <w:u w:val="single"/>
        </w:rPr>
        <w:t>　</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（填字母）。</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A．金属材料</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B．有机合成材料</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C．复合材料</w:t>
      </w:r>
    </w:p>
    <w:p>
      <w:pPr>
        <w:pStyle w:val="7"/>
        <w:keepNext w:val="0"/>
        <w:keepLines w:val="0"/>
        <w:pageBreakBefore w:val="0"/>
        <w:widowControl w:val="0"/>
        <w:numPr>
          <w:ilvl w:val="0"/>
          <w:numId w:val="0"/>
        </w:numPr>
        <w:tabs>
          <w:tab w:val="left" w:pos="638"/>
        </w:tabs>
        <w:kinsoku/>
        <w:wordWrap/>
        <w:overflowPunct/>
        <w:topLinePunct w:val="0"/>
        <w:autoSpaceDE/>
        <w:autoSpaceDN/>
        <w:bidi w:val="0"/>
        <w:adjustRightInd/>
        <w:snapToGrid/>
        <w:spacing w:before="93" w:after="0" w:line="264"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vertAlign w:val="baseline"/>
          <w:lang w:val="en-US" w:eastAsia="zh-CN"/>
        </w:rPr>
        <w:t>12.</w:t>
      </w:r>
      <w:r>
        <w:rPr>
          <w:rFonts w:hint="eastAsia" w:asciiTheme="minorEastAsia" w:hAnsiTheme="minorEastAsia" w:eastAsiaTheme="minorEastAsia" w:cstheme="minorEastAsia"/>
          <w:sz w:val="24"/>
          <w:szCs w:val="24"/>
        </w:rPr>
        <w:t>（7分）</w:t>
      </w:r>
      <w:r>
        <w:rPr>
          <w:rFonts w:hint="eastAsia" w:asciiTheme="minorEastAsia" w:hAnsiTheme="minorEastAsia" w:eastAsiaTheme="minorEastAsia" w:cstheme="minorEastAsia"/>
          <w:spacing w:val="-2"/>
          <w:position w:val="1"/>
          <w:sz w:val="24"/>
          <w:szCs w:val="24"/>
        </w:rPr>
        <w:t>CO</w:t>
      </w:r>
      <w:r>
        <w:rPr>
          <w:rFonts w:hint="eastAsia" w:asciiTheme="minorEastAsia" w:hAnsiTheme="minorEastAsia" w:eastAsiaTheme="minorEastAsia" w:cstheme="minorEastAsia"/>
          <w:spacing w:val="-2"/>
          <w:position w:val="-4"/>
          <w:sz w:val="24"/>
          <w:szCs w:val="24"/>
        </w:rPr>
        <w:t>2</w:t>
      </w:r>
      <w:r>
        <w:rPr>
          <w:rFonts w:hint="eastAsia" w:asciiTheme="minorEastAsia" w:hAnsiTheme="minorEastAsia" w:eastAsiaTheme="minorEastAsia" w:cstheme="minorEastAsia"/>
          <w:spacing w:val="27"/>
          <w:position w:val="-4"/>
          <w:sz w:val="24"/>
          <w:szCs w:val="24"/>
        </w:rPr>
        <w:t xml:space="preserve"> </w:t>
      </w:r>
      <w:r>
        <w:rPr>
          <w:rFonts w:hint="eastAsia" w:asciiTheme="minorEastAsia" w:hAnsiTheme="minorEastAsia" w:eastAsiaTheme="minorEastAsia" w:cstheme="minorEastAsia"/>
          <w:spacing w:val="-3"/>
          <w:sz w:val="24"/>
          <w:szCs w:val="24"/>
        </w:rPr>
        <w:t>作为一种碳资源，被广泛应用于工农业生产。</w:t>
      </w:r>
    </w:p>
    <w:p>
      <w:pPr>
        <w:pStyle w:val="2"/>
        <w:keepNext w:val="0"/>
        <w:keepLines w:val="0"/>
        <w:pageBreakBefore w:val="0"/>
        <w:widowControl w:val="0"/>
        <w:kinsoku/>
        <w:wordWrap/>
        <w:overflowPunct/>
        <w:topLinePunct w:val="0"/>
        <w:autoSpaceDE/>
        <w:autoSpaceDN/>
        <w:bidi w:val="0"/>
        <w:adjustRightInd/>
        <w:snapToGrid/>
        <w:spacing w:before="69" w:line="264"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Ⅰ、植物气肥</w:t>
      </w:r>
    </w:p>
    <w:p>
      <w:pPr>
        <w:pStyle w:val="7"/>
        <w:keepNext w:val="0"/>
        <w:keepLines w:val="0"/>
        <w:pageBreakBefore w:val="0"/>
        <w:widowControl w:val="0"/>
        <w:numPr>
          <w:ilvl w:val="0"/>
          <w:numId w:val="2"/>
        </w:numPr>
        <w:tabs>
          <w:tab w:val="left" w:pos="764"/>
          <w:tab w:val="left" w:pos="5654"/>
        </w:tabs>
        <w:kinsoku/>
        <w:wordWrap/>
        <w:overflowPunct/>
        <w:topLinePunct w:val="0"/>
        <w:autoSpaceDE/>
        <w:autoSpaceDN/>
        <w:bidi w:val="0"/>
        <w:adjustRightInd/>
        <w:snapToGrid/>
        <w:spacing w:before="0" w:after="0" w:line="336" w:lineRule="auto"/>
        <w:ind w:right="0" w:rightChars="0"/>
        <w:jc w:val="left"/>
        <w:textAlignment w:val="auto"/>
        <w:rPr>
          <w:rFonts w:hint="eastAsia" w:asciiTheme="minorEastAsia" w:hAnsiTheme="minorEastAsia" w:eastAsiaTheme="minorEastAsia" w:cstheme="minorEastAsia"/>
          <w:spacing w:val="-10"/>
          <w:sz w:val="24"/>
          <w:szCs w:val="24"/>
        </w:rPr>
      </w:pPr>
      <w:r>
        <w:rPr>
          <w:rFonts w:hint="eastAsia" w:asciiTheme="minorEastAsia" w:hAnsiTheme="minorEastAsia" w:eastAsiaTheme="minorEastAsia" w:cstheme="minorEastAsia"/>
          <w:sz w:val="24"/>
          <w:szCs w:val="24"/>
        </w:rPr>
        <w:t>在蔬菜大棚内增</w:t>
      </w:r>
      <w:r>
        <w:rPr>
          <w:rFonts w:hint="eastAsia" w:asciiTheme="minorEastAsia" w:hAnsiTheme="minorEastAsia" w:eastAsiaTheme="minorEastAsia" w:cstheme="minorEastAsia"/>
          <w:spacing w:val="25"/>
          <w:sz w:val="24"/>
          <w:szCs w:val="24"/>
        </w:rPr>
        <w:t>大</w:t>
      </w:r>
      <w:r>
        <w:rPr>
          <w:rFonts w:hint="eastAsia" w:asciiTheme="minorEastAsia" w:hAnsiTheme="minorEastAsia" w:eastAsiaTheme="minorEastAsia" w:cstheme="minorEastAsia"/>
          <w:position w:val="1"/>
          <w:sz w:val="24"/>
          <w:szCs w:val="24"/>
        </w:rPr>
        <w:t>CO</w:t>
      </w:r>
      <w:r>
        <w:rPr>
          <w:rFonts w:hint="eastAsia" w:asciiTheme="minorEastAsia" w:hAnsiTheme="minorEastAsia" w:eastAsiaTheme="minorEastAsia" w:cstheme="minorEastAsia"/>
          <w:position w:val="-4"/>
          <w:sz w:val="24"/>
          <w:szCs w:val="24"/>
        </w:rPr>
        <w:t>2</w:t>
      </w:r>
      <w:r>
        <w:rPr>
          <w:rFonts w:hint="eastAsia" w:asciiTheme="minorEastAsia" w:hAnsiTheme="minorEastAsia" w:eastAsiaTheme="minorEastAsia" w:cstheme="minorEastAsia"/>
          <w:spacing w:val="-7"/>
          <w:position w:val="-4"/>
          <w:sz w:val="24"/>
          <w:szCs w:val="24"/>
        </w:rPr>
        <w:t xml:space="preserve"> </w:t>
      </w:r>
      <w:r>
        <w:rPr>
          <w:rFonts w:hint="eastAsia" w:asciiTheme="minorEastAsia" w:hAnsiTheme="minorEastAsia" w:eastAsiaTheme="minorEastAsia" w:cstheme="minorEastAsia"/>
          <w:sz w:val="24"/>
          <w:szCs w:val="24"/>
        </w:rPr>
        <w:t>浓度，有利于植物进</w:t>
      </w:r>
      <w:r>
        <w:rPr>
          <w:rFonts w:hint="eastAsia" w:asciiTheme="minorEastAsia" w:hAnsiTheme="minorEastAsia" w:eastAsiaTheme="minorEastAsia" w:cstheme="minorEastAsia"/>
          <w:spacing w:val="-10"/>
          <w:sz w:val="24"/>
          <w:szCs w:val="24"/>
        </w:rPr>
        <w:t>行</w:t>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pacing w:val="-2"/>
          <w:sz w:val="24"/>
          <w:szCs w:val="24"/>
        </w:rPr>
        <w:t>，促进生长</w:t>
      </w:r>
      <w:r>
        <w:rPr>
          <w:rFonts w:hint="eastAsia" w:asciiTheme="minorEastAsia" w:hAnsiTheme="minorEastAsia" w:eastAsiaTheme="minorEastAsia" w:cstheme="minorEastAsia"/>
          <w:spacing w:val="-10"/>
          <w:sz w:val="24"/>
          <w:szCs w:val="24"/>
        </w:rPr>
        <w:t>。</w:t>
      </w:r>
    </w:p>
    <w:p>
      <w:pPr>
        <w:pStyle w:val="7"/>
        <w:keepNext w:val="0"/>
        <w:keepLines w:val="0"/>
        <w:pageBreakBefore w:val="0"/>
        <w:widowControl w:val="0"/>
        <w:numPr>
          <w:ilvl w:val="0"/>
          <w:numId w:val="0"/>
        </w:numPr>
        <w:tabs>
          <w:tab w:val="left" w:pos="764"/>
          <w:tab w:val="left" w:pos="5654"/>
        </w:tabs>
        <w:kinsoku/>
        <w:wordWrap/>
        <w:overflowPunct/>
        <w:topLinePunct w:val="0"/>
        <w:autoSpaceDE/>
        <w:autoSpaceDN/>
        <w:bidi w:val="0"/>
        <w:adjustRightInd/>
        <w:snapToGrid/>
        <w:spacing w:before="0" w:after="0" w:line="240" w:lineRule="auto"/>
        <w:ind w:left="240" w:leftChars="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Ⅱ</w:t>
      </w:r>
      <w:r>
        <w:rPr>
          <w:rFonts w:hint="eastAsia" w:asciiTheme="minorEastAsia" w:hAnsiTheme="minorEastAsia" w:eastAsiaTheme="minorEastAsia" w:cstheme="minorEastAsia"/>
          <w:spacing w:val="-4"/>
          <w:sz w:val="24"/>
          <w:szCs w:val="24"/>
        </w:rPr>
        <w:t>、生产化肥</w:t>
      </w:r>
    </w:p>
    <w:p>
      <w:pPr>
        <w:pStyle w:val="7"/>
        <w:keepNext w:val="0"/>
        <w:keepLines w:val="0"/>
        <w:pageBreakBefore w:val="0"/>
        <w:widowControl w:val="0"/>
        <w:numPr>
          <w:ilvl w:val="0"/>
          <w:numId w:val="0"/>
        </w:numPr>
        <w:tabs>
          <w:tab w:val="left" w:pos="764"/>
        </w:tabs>
        <w:kinsoku/>
        <w:wordWrap/>
        <w:overflowPunct/>
        <w:topLinePunct w:val="0"/>
        <w:autoSpaceDE/>
        <w:autoSpaceDN/>
        <w:bidi w:val="0"/>
        <w:adjustRightInd/>
        <w:snapToGrid/>
        <w:spacing w:before="167" w:after="0" w:line="24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0" distR="0" simplePos="0" relativeHeight="486623232" behindDoc="1" locked="0" layoutInCell="1" allowOverlap="1">
                <wp:simplePos x="0" y="0"/>
                <wp:positionH relativeFrom="page">
                  <wp:posOffset>3321685</wp:posOffset>
                </wp:positionH>
                <wp:positionV relativeFrom="paragraph">
                  <wp:posOffset>278130</wp:posOffset>
                </wp:positionV>
                <wp:extent cx="45720" cy="100330"/>
                <wp:effectExtent l="0" t="0" r="0" b="0"/>
                <wp:wrapNone/>
                <wp:docPr id="30" name="Textbox 30"/>
                <wp:cNvGraphicFramePr/>
                <a:graphic xmlns:a="http://schemas.openxmlformats.org/drawingml/2006/main">
                  <a:graphicData uri="http://schemas.microsoft.com/office/word/2010/wordprocessingShape">
                    <wps:wsp>
                      <wps:cNvSpPr txBox="1"/>
                      <wps:spPr>
                        <a:xfrm>
                          <a:off x="0" y="0"/>
                          <a:ext cx="45720" cy="100330"/>
                        </a:xfrm>
                        <a:prstGeom prst="rect">
                          <a:avLst/>
                        </a:prstGeom>
                      </wps:spPr>
                      <wps:txbx>
                        <w:txbxContent>
                          <w:p>
                            <w:pPr>
                              <w:spacing w:before="0" w:line="157" w:lineRule="exact"/>
                              <w:ind w:left="0" w:right="0" w:firstLine="0"/>
                              <w:jc w:val="left"/>
                              <w:rPr>
                                <w:rFonts w:ascii="Times New Roman"/>
                                <w:sz w:val="14"/>
                              </w:rPr>
                            </w:pPr>
                            <w:r>
                              <w:rPr>
                                <w:rFonts w:ascii="Times New Roman"/>
                                <w:w w:val="101"/>
                                <w:sz w:val="14"/>
                              </w:rPr>
                              <w:t>2</w:t>
                            </w:r>
                          </w:p>
                        </w:txbxContent>
                      </wps:txbx>
                      <wps:bodyPr wrap="square" lIns="0" tIns="0" rIns="0" bIns="0" rtlCol="0">
                        <a:noAutofit/>
                      </wps:bodyPr>
                    </wps:wsp>
                  </a:graphicData>
                </a:graphic>
              </wp:anchor>
            </w:drawing>
          </mc:Choice>
          <mc:Fallback>
            <w:pict>
              <v:shape id="Textbox 30" o:spid="_x0000_s1026" o:spt="202" type="#_x0000_t202" style="position:absolute;left:0pt;margin-left:261.55pt;margin-top:21.9pt;height:7.9pt;width:3.6pt;mso-position-horizontal-relative:page;z-index:-16693248;mso-width-relative:page;mso-height-relative:page;" filled="f" stroked="f" coordsize="21600,21600" o:gfxdata="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DU3Kbv2AAAAAkBAAAPAAAAAAAAAAEAIAAAACIAAABk&#10;cnMvZG93bnJldi54bWxQSwECFAAUAAAACACHTuJAJBjew5QBAAAmAwAADgAAAAAAAAABACAAAAAn&#10;AQAAZHJzL2Uyb0RvYy54bWxQSwUGAAAAAAYABgBZAQAALQUAAAAA&#10;">
                <v:fill on="f" focussize="0,0"/>
                <v:stroke on="f"/>
                <v:imagedata o:title=""/>
                <o:lock v:ext="edit" aspectratio="f"/>
                <v:textbox inset="0mm,0mm,0mm,0mm">
                  <w:txbxContent>
                    <w:p>
                      <w:pPr>
                        <w:spacing w:before="0" w:line="157" w:lineRule="exact"/>
                        <w:ind w:left="0" w:right="0" w:firstLine="0"/>
                        <w:jc w:val="left"/>
                        <w:rPr>
                          <w:rFonts w:ascii="Times New Roman"/>
                          <w:sz w:val="14"/>
                        </w:rPr>
                      </w:pPr>
                      <w:r>
                        <w:rPr>
                          <w:rFonts w:ascii="Times New Roman"/>
                          <w:w w:val="101"/>
                          <w:sz w:val="14"/>
                        </w:rPr>
                        <w:t>2</w:t>
                      </w:r>
                    </w:p>
                  </w:txbxContent>
                </v:textbox>
              </v:shape>
            </w:pict>
          </mc:Fallback>
        </mc:AlternateConten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pacing w:val="-2"/>
          <w:sz w:val="24"/>
          <w:szCs w:val="24"/>
        </w:rPr>
        <w:t>二氧化碳和氨气可以生产尿素［</w:t>
      </w:r>
      <w:r>
        <w:rPr>
          <w:rFonts w:hint="eastAsia" w:asciiTheme="minorEastAsia" w:hAnsiTheme="minorEastAsia" w:eastAsiaTheme="minorEastAsia" w:cstheme="minorEastAsia"/>
          <w:spacing w:val="-68"/>
          <w:sz w:val="24"/>
          <w:szCs w:val="24"/>
        </w:rPr>
        <w:t xml:space="preserve"> </w:t>
      </w:r>
      <w:r>
        <w:rPr>
          <w:rFonts w:hint="eastAsia" w:asciiTheme="minorEastAsia" w:hAnsiTheme="minorEastAsia" w:eastAsiaTheme="minorEastAsia" w:cstheme="minorEastAsia"/>
          <w:spacing w:val="-2"/>
          <w:position w:val="2"/>
          <w:sz w:val="24"/>
          <w:szCs w:val="24"/>
        </w:rPr>
        <w:t>CO</w:t>
      </w:r>
      <w:r>
        <w:rPr>
          <w:rFonts w:hint="eastAsia" w:asciiTheme="minorEastAsia" w:hAnsiTheme="minorEastAsia" w:eastAsiaTheme="minorEastAsia" w:cstheme="minorEastAsia"/>
          <w:spacing w:val="-2"/>
          <w:position w:val="2"/>
          <w:sz w:val="24"/>
          <w:szCs w:val="24"/>
          <w:lang w:val="en-US" w:eastAsia="zh-CN"/>
        </w:rPr>
        <w:t>(</w:t>
      </w:r>
      <w:r>
        <w:rPr>
          <w:rFonts w:hint="eastAsia" w:asciiTheme="minorEastAsia" w:hAnsiTheme="minorEastAsia" w:eastAsiaTheme="minorEastAsia" w:cstheme="minorEastAsia"/>
          <w:spacing w:val="-2"/>
          <w:position w:val="2"/>
          <w:sz w:val="24"/>
          <w:szCs w:val="24"/>
        </w:rPr>
        <w:t>NH</w:t>
      </w:r>
      <w:r>
        <w:rPr>
          <w:rFonts w:hint="eastAsia" w:asciiTheme="minorEastAsia" w:hAnsiTheme="minorEastAsia" w:eastAsiaTheme="minorEastAsia" w:cstheme="minorEastAsia"/>
          <w:spacing w:val="-2"/>
          <w:position w:val="2"/>
          <w:sz w:val="24"/>
          <w:szCs w:val="24"/>
          <w:vertAlign w:val="subscript"/>
        </w:rPr>
        <w:t>2</w:t>
      </w:r>
      <w:r>
        <w:rPr>
          <w:rFonts w:hint="eastAsia" w:asciiTheme="minorEastAsia" w:hAnsiTheme="minorEastAsia" w:eastAsiaTheme="minorEastAsia" w:cstheme="minorEastAsia"/>
          <w:spacing w:val="-20"/>
          <w:position w:val="2"/>
          <w:sz w:val="24"/>
          <w:szCs w:val="24"/>
          <w:vertAlign w:val="baseline"/>
        </w:rPr>
        <w:t xml:space="preserve"> </w:t>
      </w:r>
      <w:r>
        <w:rPr>
          <w:rFonts w:hint="eastAsia" w:asciiTheme="minorEastAsia" w:hAnsiTheme="minorEastAsia" w:eastAsiaTheme="minorEastAsia" w:cstheme="minorEastAsia"/>
          <w:spacing w:val="-20"/>
          <w:position w:val="2"/>
          <w:sz w:val="24"/>
          <w:szCs w:val="24"/>
          <w:vertAlign w:val="baseline"/>
          <w:lang w:val="en-US" w:eastAsia="zh-CN"/>
        </w:rPr>
        <w:t>)</w:t>
      </w:r>
      <w:r>
        <w:rPr>
          <w:rFonts w:hint="eastAsia" w:asciiTheme="minorEastAsia" w:hAnsiTheme="minorEastAsia" w:eastAsiaTheme="minorEastAsia" w:cstheme="minorEastAsia"/>
          <w:spacing w:val="-2"/>
          <w:sz w:val="24"/>
          <w:szCs w:val="24"/>
          <w:vertAlign w:val="baseline"/>
        </w:rPr>
        <w:t>］</w:t>
      </w:r>
      <w:r>
        <w:rPr>
          <w:rFonts w:hint="eastAsia" w:asciiTheme="minorEastAsia" w:hAnsiTheme="minorEastAsia" w:eastAsiaTheme="minorEastAsia" w:cstheme="minorEastAsia"/>
          <w:spacing w:val="-4"/>
          <w:sz w:val="24"/>
          <w:szCs w:val="24"/>
          <w:vertAlign w:val="baseline"/>
        </w:rPr>
        <w:t>和碳酸氢铵。</w:t>
      </w:r>
    </w:p>
    <w:p>
      <w:pPr>
        <w:keepNext w:val="0"/>
        <w:keepLines w:val="0"/>
        <w:pageBreakBefore w:val="0"/>
        <w:widowControl w:val="0"/>
        <w:tabs>
          <w:tab w:val="left" w:pos="7264"/>
        </w:tabs>
        <w:kinsoku/>
        <w:wordWrap/>
        <w:overflowPunct/>
        <w:topLinePunct w:val="0"/>
        <w:autoSpaceDE/>
        <w:autoSpaceDN/>
        <w:bidi w:val="0"/>
        <w:adjustRightInd/>
        <w:snapToGrid/>
        <w:spacing w:before="233" w:line="240" w:lineRule="auto"/>
        <w:ind w:left="240" w:right="0" w:firstLine="0"/>
        <w:jc w:val="left"/>
        <w:textAlignment w:val="auto"/>
        <w:rPr>
          <w:sz w:val="24"/>
          <w:szCs w:val="24"/>
        </w:rPr>
      </w:pPr>
      <w:r>
        <w:rPr>
          <w:rFonts w:hint="eastAsia" w:asciiTheme="minorEastAsia" w:hAnsiTheme="minorEastAsia" w:eastAsiaTheme="minorEastAsia" w:cstheme="minorEastAsia"/>
          <w:sz w:val="24"/>
          <w:szCs w:val="24"/>
        </w:rPr>
        <w:t>①合成尿素的反应</w:t>
      </w:r>
      <w:r>
        <w:rPr>
          <w:rFonts w:hint="eastAsia" w:asciiTheme="minorEastAsia" w:hAnsiTheme="minorEastAsia" w:eastAsiaTheme="minorEastAsia" w:cstheme="minorEastAsia"/>
          <w:spacing w:val="36"/>
          <w:sz w:val="24"/>
          <w:szCs w:val="24"/>
        </w:rPr>
        <w:t>为</w:t>
      </w:r>
      <w:r>
        <w:rPr>
          <w:rFonts w:ascii="Times New Roman" w:hAnsi="Times New Roman" w:eastAsia="Times New Roman"/>
          <w:position w:val="2"/>
          <w:sz w:val="24"/>
          <w:szCs w:val="24"/>
        </w:rPr>
        <w:t>CO</w:t>
      </w:r>
      <w:r>
        <w:rPr>
          <w:rFonts w:ascii="Times New Roman" w:hAnsi="Times New Roman" w:eastAsia="Times New Roman"/>
          <w:position w:val="2"/>
          <w:sz w:val="24"/>
          <w:szCs w:val="24"/>
          <w:vertAlign w:val="subscript"/>
        </w:rPr>
        <w:t>2</w:t>
      </w:r>
      <w:r>
        <w:rPr>
          <w:rFonts w:ascii="Times New Roman" w:hAnsi="Times New Roman" w:eastAsia="Times New Roman"/>
          <w:spacing w:val="-6"/>
          <w:position w:val="2"/>
          <w:sz w:val="24"/>
          <w:szCs w:val="24"/>
          <w:vertAlign w:val="baseline"/>
        </w:rPr>
        <w:t xml:space="preserve"> </w:t>
      </w:r>
      <w:r>
        <w:rPr>
          <w:rFonts w:ascii="Symbol" w:hAnsi="Symbol" w:eastAsia="Symbol"/>
          <w:position w:val="2"/>
          <w:sz w:val="24"/>
          <w:szCs w:val="24"/>
          <w:vertAlign w:val="baseline"/>
        </w:rPr>
        <w:t></w:t>
      </w:r>
      <w:r>
        <w:rPr>
          <w:rFonts w:ascii="Times New Roman" w:hAnsi="Times New Roman" w:eastAsia="Times New Roman"/>
          <w:spacing w:val="-19"/>
          <w:position w:val="2"/>
          <w:sz w:val="24"/>
          <w:szCs w:val="24"/>
          <w:vertAlign w:val="baseline"/>
        </w:rPr>
        <w:t xml:space="preserve"> </w:t>
      </w:r>
      <w:r>
        <w:rPr>
          <w:rFonts w:ascii="Times New Roman" w:hAnsi="Times New Roman" w:eastAsia="Times New Roman"/>
          <w:position w:val="2"/>
          <w:sz w:val="24"/>
          <w:szCs w:val="24"/>
          <w:vertAlign w:val="baseline"/>
        </w:rPr>
        <w:t>2NH</w:t>
      </w:r>
      <w:r>
        <w:rPr>
          <w:rFonts w:ascii="Times New Roman" w:hAnsi="Times New Roman" w:eastAsia="Times New Roman"/>
          <w:position w:val="2"/>
          <w:sz w:val="24"/>
          <w:szCs w:val="24"/>
          <w:vertAlign w:val="subscript"/>
        </w:rPr>
        <w:t>3</w:t>
      </w:r>
      <w:r>
        <w:rPr>
          <w:rFonts w:ascii="Times New Roman" w:hAnsi="Times New Roman" w:eastAsia="Times New Roman"/>
          <w:spacing w:val="10"/>
          <w:position w:val="2"/>
          <w:sz w:val="24"/>
          <w:szCs w:val="24"/>
          <w:vertAlign w:val="baseline"/>
        </w:rPr>
        <w:t xml:space="preserve"> </w:t>
      </w:r>
      <w:r>
        <w:rPr>
          <w:rFonts w:ascii="Symbol" w:hAnsi="Symbol" w:eastAsia="Symbol"/>
          <w:position w:val="2"/>
          <w:sz w:val="24"/>
          <w:szCs w:val="24"/>
          <w:vertAlign w:val="baseline"/>
        </w:rPr>
        <w:t></w:t>
      </w:r>
      <w:r>
        <w:rPr>
          <w:rFonts w:ascii="Times New Roman" w:hAnsi="Times New Roman" w:eastAsia="Times New Roman"/>
          <w:spacing w:val="-14"/>
          <w:position w:val="2"/>
          <w:sz w:val="24"/>
          <w:szCs w:val="24"/>
          <w:vertAlign w:val="baseline"/>
        </w:rPr>
        <w:t xml:space="preserve"> </w:t>
      </w:r>
      <w:r>
        <w:rPr>
          <w:rFonts w:ascii="Times New Roman" w:hAnsi="Times New Roman" w:eastAsia="Times New Roman"/>
          <w:position w:val="2"/>
          <w:sz w:val="24"/>
          <w:szCs w:val="24"/>
          <w:vertAlign w:val="baseline"/>
        </w:rPr>
        <w:t>CO</w:t>
      </w:r>
      <w:r>
        <w:rPr>
          <w:rFonts w:ascii="Symbol" w:hAnsi="Symbol" w:eastAsia="Symbol"/>
          <w:sz w:val="24"/>
          <w:szCs w:val="24"/>
          <w:vertAlign w:val="baseline"/>
        </w:rPr>
        <w:t></w:t>
      </w:r>
      <w:r>
        <w:rPr>
          <w:rFonts w:ascii="Times New Roman" w:hAnsi="Times New Roman" w:eastAsia="Times New Roman"/>
          <w:position w:val="2"/>
          <w:sz w:val="24"/>
          <w:szCs w:val="24"/>
          <w:vertAlign w:val="baseline"/>
        </w:rPr>
        <w:t>NH</w:t>
      </w:r>
      <w:r>
        <w:rPr>
          <w:rFonts w:ascii="Times New Roman" w:hAnsi="Times New Roman" w:eastAsia="Times New Roman"/>
          <w:position w:val="2"/>
          <w:sz w:val="24"/>
          <w:szCs w:val="24"/>
          <w:vertAlign w:val="subscript"/>
        </w:rPr>
        <w:t>2</w:t>
      </w:r>
      <w:r>
        <w:rPr>
          <w:rFonts w:ascii="Times New Roman" w:hAnsi="Times New Roman" w:eastAsia="Times New Roman"/>
          <w:spacing w:val="-23"/>
          <w:position w:val="2"/>
          <w:sz w:val="24"/>
          <w:szCs w:val="24"/>
          <w:vertAlign w:val="baseline"/>
        </w:rPr>
        <w:t xml:space="preserve"> </w:t>
      </w:r>
      <w:r>
        <w:rPr>
          <w:rFonts w:ascii="Symbol" w:hAnsi="Symbol" w:eastAsia="Symbol"/>
          <w:sz w:val="24"/>
          <w:szCs w:val="24"/>
          <w:vertAlign w:val="baseline"/>
        </w:rPr>
        <w:t></w:t>
      </w:r>
      <w:r>
        <w:rPr>
          <w:rFonts w:ascii="Times New Roman" w:hAnsi="Times New Roman" w:eastAsia="Times New Roman"/>
          <w:spacing w:val="53"/>
          <w:sz w:val="24"/>
          <w:szCs w:val="24"/>
          <w:vertAlign w:val="baseline"/>
        </w:rPr>
        <w:t xml:space="preserve"> </w:t>
      </w:r>
      <w:r>
        <w:rPr>
          <w:rFonts w:ascii="Symbol" w:hAnsi="Symbol" w:eastAsia="Symbol"/>
          <w:position w:val="2"/>
          <w:sz w:val="24"/>
          <w:szCs w:val="24"/>
          <w:vertAlign w:val="baseline"/>
        </w:rPr>
        <w:t></w:t>
      </w:r>
      <w:r>
        <w:rPr>
          <w:rFonts w:ascii="Times New Roman" w:hAnsi="Times New Roman" w:eastAsia="Times New Roman"/>
          <w:spacing w:val="-19"/>
          <w:position w:val="2"/>
          <w:sz w:val="24"/>
          <w:szCs w:val="24"/>
          <w:vertAlign w:val="baseline"/>
        </w:rPr>
        <w:t xml:space="preserve"> </w:t>
      </w:r>
      <w:r>
        <w:rPr>
          <w:rFonts w:ascii="Times New Roman" w:hAnsi="Times New Roman" w:eastAsia="Times New Roman"/>
          <w:position w:val="2"/>
          <w:sz w:val="24"/>
          <w:szCs w:val="24"/>
          <w:vertAlign w:val="baseline"/>
        </w:rPr>
        <w:t>X</w:t>
      </w:r>
      <w:r>
        <w:rPr>
          <w:rFonts w:ascii="Times New Roman" w:hAnsi="Times New Roman" w:eastAsia="Times New Roman"/>
          <w:spacing w:val="-15"/>
          <w:position w:val="2"/>
          <w:sz w:val="24"/>
          <w:szCs w:val="24"/>
          <w:vertAlign w:val="baseline"/>
        </w:rPr>
        <w:t xml:space="preserve"> </w:t>
      </w:r>
      <w:r>
        <w:rPr>
          <w:sz w:val="24"/>
          <w:szCs w:val="24"/>
          <w:vertAlign w:val="baseline"/>
        </w:rPr>
        <w:t>，</w:t>
      </w:r>
      <w:r>
        <w:rPr>
          <w:rFonts w:ascii="Times New Roman" w:hAnsi="Times New Roman" w:eastAsia="Times New Roman"/>
          <w:sz w:val="24"/>
          <w:szCs w:val="24"/>
          <w:vertAlign w:val="baseline"/>
        </w:rPr>
        <w:t>X</w:t>
      </w:r>
      <w:r>
        <w:rPr>
          <w:rFonts w:ascii="Times New Roman" w:hAnsi="Times New Roman" w:eastAsia="Times New Roman"/>
          <w:spacing w:val="-2"/>
          <w:sz w:val="24"/>
          <w:szCs w:val="24"/>
          <w:vertAlign w:val="baseline"/>
        </w:rPr>
        <w:t xml:space="preserve"> </w:t>
      </w:r>
      <w:r>
        <w:rPr>
          <w:sz w:val="24"/>
          <w:szCs w:val="24"/>
          <w:vertAlign w:val="baseline"/>
        </w:rPr>
        <w:t>的化学式</w:t>
      </w:r>
      <w:r>
        <w:rPr>
          <w:spacing w:val="-10"/>
          <w:sz w:val="24"/>
          <w:szCs w:val="24"/>
          <w:vertAlign w:val="baseline"/>
        </w:rPr>
        <w:t>是</w:t>
      </w:r>
      <w:r>
        <w:rPr>
          <w:rFonts w:hint="eastAsia" w:asciiTheme="minorEastAsia" w:hAnsiTheme="minorEastAsia" w:eastAsiaTheme="minorEastAsia" w:cstheme="minorEastAsia"/>
          <w:sz w:val="24"/>
          <w:szCs w:val="24"/>
          <w:u w:val="single"/>
          <w:lang w:val="en-US" w:eastAsia="zh-CN"/>
        </w:rPr>
        <w:t xml:space="preserve">   </w:t>
      </w:r>
      <w:r>
        <w:rPr>
          <w:rFonts w:ascii="Times New Roman" w:hAnsi="Times New Roman" w:eastAsia="Times New Roman"/>
          <w:sz w:val="24"/>
          <w:szCs w:val="24"/>
          <w:u w:val="single"/>
          <w:vertAlign w:val="baseline"/>
        </w:rPr>
        <w:tab/>
      </w:r>
      <w:r>
        <w:rPr>
          <w:spacing w:val="-10"/>
          <w:sz w:val="24"/>
          <w:szCs w:val="24"/>
          <w:vertAlign w:val="baseline"/>
        </w:rPr>
        <w:t>。</w:t>
      </w:r>
    </w:p>
    <w:p>
      <w:pPr>
        <w:keepNext w:val="0"/>
        <w:keepLines w:val="0"/>
        <w:pageBreakBefore w:val="0"/>
        <w:widowControl w:val="0"/>
        <w:tabs>
          <w:tab w:val="left" w:pos="7456"/>
        </w:tabs>
        <w:kinsoku/>
        <w:wordWrap/>
        <w:overflowPunct/>
        <w:topLinePunct w:val="0"/>
        <w:autoSpaceDE/>
        <w:autoSpaceDN/>
        <w:bidi w:val="0"/>
        <w:adjustRightInd/>
        <w:snapToGrid/>
        <w:spacing w:before="316" w:line="240" w:lineRule="auto"/>
        <w:ind w:left="24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②合成碳酸氢铵的反应</w:t>
      </w:r>
      <w:r>
        <w:rPr>
          <w:rFonts w:hint="eastAsia" w:asciiTheme="minorEastAsia" w:hAnsiTheme="minorEastAsia" w:eastAsiaTheme="minorEastAsia" w:cstheme="minorEastAsia"/>
          <w:spacing w:val="36"/>
          <w:sz w:val="24"/>
          <w:szCs w:val="24"/>
        </w:rPr>
        <w:t>为</w:t>
      </w:r>
      <w:r>
        <w:rPr>
          <w:rFonts w:ascii="Times New Roman" w:hAnsi="Times New Roman" w:eastAsia="Times New Roman"/>
          <w:position w:val="1"/>
          <w:sz w:val="24"/>
          <w:szCs w:val="24"/>
        </w:rPr>
        <w:t>CO</w:t>
      </w:r>
      <w:r>
        <w:rPr>
          <w:rFonts w:ascii="Times New Roman" w:hAnsi="Times New Roman" w:eastAsia="Times New Roman"/>
          <w:position w:val="-4"/>
          <w:sz w:val="24"/>
          <w:szCs w:val="24"/>
        </w:rPr>
        <w:t>2</w:t>
      </w:r>
      <w:r>
        <w:rPr>
          <w:rFonts w:ascii="Times New Roman" w:hAnsi="Times New Roman" w:eastAsia="Times New Roman"/>
          <w:spacing w:val="-8"/>
          <w:position w:val="-4"/>
          <w:sz w:val="24"/>
          <w:szCs w:val="24"/>
        </w:rPr>
        <w:t xml:space="preserve"> </w:t>
      </w:r>
      <w:r>
        <w:rPr>
          <w:rFonts w:ascii="Times New Roman" w:hAnsi="Times New Roman" w:eastAsia="Times New Roman"/>
          <w:position w:val="1"/>
          <w:sz w:val="24"/>
          <w:szCs w:val="24"/>
        </w:rPr>
        <w:t>+NH</w:t>
      </w:r>
      <w:r>
        <w:rPr>
          <w:rFonts w:ascii="Times New Roman" w:hAnsi="Times New Roman" w:eastAsia="Times New Roman"/>
          <w:position w:val="-4"/>
          <w:sz w:val="24"/>
          <w:szCs w:val="24"/>
        </w:rPr>
        <w:t>3</w:t>
      </w:r>
      <w:r>
        <w:rPr>
          <w:rFonts w:ascii="Times New Roman" w:hAnsi="Times New Roman" w:eastAsia="Times New Roman"/>
          <w:spacing w:val="-5"/>
          <w:position w:val="-4"/>
          <w:sz w:val="24"/>
          <w:szCs w:val="24"/>
        </w:rPr>
        <w:t xml:space="preserve"> </w:t>
      </w:r>
      <w:r>
        <w:rPr>
          <w:rFonts w:ascii="Times New Roman" w:hAnsi="Times New Roman" w:eastAsia="Times New Roman"/>
          <w:position w:val="1"/>
          <w:sz w:val="24"/>
          <w:szCs w:val="24"/>
        </w:rPr>
        <w:t>+H</w:t>
      </w:r>
      <w:r>
        <w:rPr>
          <w:rFonts w:ascii="Times New Roman" w:hAnsi="Times New Roman" w:eastAsia="Times New Roman"/>
          <w:position w:val="-4"/>
          <w:sz w:val="24"/>
          <w:szCs w:val="24"/>
        </w:rPr>
        <w:t>2</w:t>
      </w:r>
      <w:r>
        <w:rPr>
          <w:rFonts w:ascii="Times New Roman" w:hAnsi="Times New Roman" w:eastAsia="Times New Roman"/>
          <w:position w:val="1"/>
          <w:sz w:val="24"/>
          <w:szCs w:val="24"/>
        </w:rPr>
        <w:t>O=NH</w:t>
      </w:r>
      <w:r>
        <w:rPr>
          <w:rFonts w:ascii="Times New Roman" w:hAnsi="Times New Roman" w:eastAsia="Times New Roman"/>
          <w:position w:val="-4"/>
          <w:sz w:val="24"/>
          <w:szCs w:val="24"/>
        </w:rPr>
        <w:t>4</w:t>
      </w:r>
      <w:r>
        <w:rPr>
          <w:rFonts w:ascii="Times New Roman" w:hAnsi="Times New Roman" w:eastAsia="Times New Roman"/>
          <w:spacing w:val="-8"/>
          <w:position w:val="-4"/>
          <w:sz w:val="24"/>
          <w:szCs w:val="24"/>
        </w:rPr>
        <w:t xml:space="preserve"> </w:t>
      </w:r>
      <w:r>
        <w:rPr>
          <w:rFonts w:ascii="Times New Roman" w:hAnsi="Times New Roman" w:eastAsia="Times New Roman"/>
          <w:position w:val="1"/>
          <w:sz w:val="24"/>
          <w:szCs w:val="24"/>
        </w:rPr>
        <w:t>HCO</w:t>
      </w:r>
      <w:r>
        <w:rPr>
          <w:rFonts w:ascii="Times New Roman" w:hAnsi="Times New Roman" w:eastAsia="Times New Roman"/>
          <w:position w:val="-4"/>
          <w:sz w:val="24"/>
          <w:szCs w:val="24"/>
        </w:rPr>
        <w:t>3</w:t>
      </w:r>
      <w:r>
        <w:rPr>
          <w:rFonts w:ascii="Times New Roman" w:hAnsi="Times New Roman" w:eastAsia="Times New Roman"/>
          <w:spacing w:val="11"/>
          <w:position w:val="-4"/>
          <w:sz w:val="24"/>
          <w:szCs w:val="24"/>
        </w:rPr>
        <w:t xml:space="preserve"> </w:t>
      </w:r>
      <w:r>
        <w:rPr>
          <w:sz w:val="24"/>
          <w:szCs w:val="24"/>
        </w:rPr>
        <w:t>，</w:t>
      </w:r>
      <w:r>
        <w:rPr>
          <w:rFonts w:hint="eastAsia" w:asciiTheme="minorEastAsia" w:hAnsiTheme="minorEastAsia" w:eastAsiaTheme="minorEastAsia" w:cstheme="minorEastAsia"/>
          <w:sz w:val="24"/>
          <w:szCs w:val="24"/>
        </w:rPr>
        <w:t>该反应需在</w:t>
      </w:r>
      <w:r>
        <w:rPr>
          <w:rFonts w:hint="eastAsia" w:asciiTheme="minorEastAsia" w:hAnsiTheme="minorEastAsia" w:eastAsiaTheme="minorEastAsia" w:cstheme="minorEastAsia"/>
          <w:spacing w:val="-10"/>
          <w:sz w:val="24"/>
          <w:szCs w:val="24"/>
        </w:rPr>
        <w:t>较</w:t>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pacing w:val="-2"/>
          <w:sz w:val="24"/>
          <w:szCs w:val="24"/>
        </w:rPr>
        <w:t>（填“高”或“低”）温度下进行</w:t>
      </w:r>
      <w:r>
        <w:rPr>
          <w:rFonts w:hint="eastAsia" w:asciiTheme="minorEastAsia" w:hAnsiTheme="minorEastAsia" w:eastAsiaTheme="minorEastAsia" w:cstheme="minorEastAsia"/>
          <w:spacing w:val="-10"/>
          <w:sz w:val="24"/>
          <w:szCs w:val="24"/>
        </w:rPr>
        <w:t>。</w:t>
      </w:r>
    </w:p>
    <w:p>
      <w:pPr>
        <w:pStyle w:val="7"/>
        <w:keepNext w:val="0"/>
        <w:keepLines w:val="0"/>
        <w:pageBreakBefore w:val="0"/>
        <w:widowControl w:val="0"/>
        <w:numPr>
          <w:ilvl w:val="0"/>
          <w:numId w:val="0"/>
        </w:numPr>
        <w:tabs>
          <w:tab w:val="left" w:pos="764"/>
          <w:tab w:val="left" w:pos="9244"/>
        </w:tabs>
        <w:kinsoku/>
        <w:wordWrap/>
        <w:overflowPunct/>
        <w:topLinePunct w:val="0"/>
        <w:autoSpaceDE/>
        <w:autoSpaceDN/>
        <w:bidi w:val="0"/>
        <w:adjustRightInd/>
        <w:snapToGrid/>
        <w:spacing w:before="227" w:after="0" w:line="240" w:lineRule="auto"/>
        <w:ind w:right="1470" w:rightChars="0"/>
        <w:jc w:val="left"/>
        <w:textAlignment w:val="auto"/>
        <w:rPr>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lang w:eastAsia="zh-CN"/>
        </w:rPr>
        <w:t>从物质分类看</w:t>
      </w:r>
      <w:r>
        <w:rPr>
          <w:rFonts w:ascii="Times New Roman" w:hAnsi="Times New Roman" w:eastAsia="Times New Roman"/>
          <w:position w:val="2"/>
          <w:sz w:val="24"/>
          <w:szCs w:val="24"/>
          <w:vertAlign w:val="baseline"/>
        </w:rPr>
        <w:t>NH</w:t>
      </w:r>
      <w:r>
        <w:rPr>
          <w:rFonts w:ascii="Times New Roman" w:hAnsi="Times New Roman" w:eastAsia="Times New Roman"/>
          <w:position w:val="-3"/>
          <w:sz w:val="24"/>
          <w:szCs w:val="24"/>
          <w:vertAlign w:val="baseline"/>
        </w:rPr>
        <w:t>4</w:t>
      </w:r>
      <w:r>
        <w:rPr>
          <w:rFonts w:ascii="Times New Roman" w:hAnsi="Times New Roman" w:eastAsia="Times New Roman"/>
          <w:position w:val="2"/>
          <w:sz w:val="24"/>
          <w:szCs w:val="24"/>
          <w:vertAlign w:val="baseline"/>
        </w:rPr>
        <w:t>HCO</w:t>
      </w:r>
      <w:r>
        <w:rPr>
          <w:rFonts w:ascii="Times New Roman" w:hAnsi="Times New Roman" w:eastAsia="Times New Roman"/>
          <w:position w:val="-3"/>
          <w:sz w:val="24"/>
          <w:szCs w:val="24"/>
          <w:vertAlign w:val="baseline"/>
        </w:rPr>
        <w:t xml:space="preserve">3 </w:t>
      </w:r>
      <w:r>
        <w:rPr>
          <w:rFonts w:hint="eastAsia" w:asciiTheme="minorEastAsia" w:hAnsiTheme="minorEastAsia" w:eastAsiaTheme="minorEastAsia" w:cstheme="minorEastAsia"/>
          <w:sz w:val="24"/>
          <w:szCs w:val="24"/>
          <w:lang w:eastAsia="zh-CN"/>
        </w:rPr>
        <w:t>属于</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eastAsia="zh-CN"/>
        </w:rPr>
        <w:t>（填“纯净物”或“混合物”）</w:t>
      </w:r>
    </w:p>
    <w:p>
      <w:pPr>
        <w:pStyle w:val="7"/>
        <w:keepNext w:val="0"/>
        <w:keepLines w:val="0"/>
        <w:pageBreakBefore w:val="0"/>
        <w:widowControl w:val="0"/>
        <w:numPr>
          <w:ilvl w:val="0"/>
          <w:numId w:val="0"/>
        </w:numPr>
        <w:tabs>
          <w:tab w:val="left" w:pos="764"/>
          <w:tab w:val="left" w:pos="9244"/>
        </w:tabs>
        <w:kinsoku/>
        <w:wordWrap/>
        <w:overflowPunct/>
        <w:topLinePunct w:val="0"/>
        <w:autoSpaceDE/>
        <w:autoSpaceDN/>
        <w:bidi w:val="0"/>
        <w:adjustRightInd/>
        <w:snapToGrid/>
        <w:spacing w:before="227" w:after="0" w:line="240" w:lineRule="auto"/>
        <w:ind w:left="240" w:leftChars="0" w:right="1470" w:rightChars="0"/>
        <w:jc w:val="left"/>
        <w:textAlignment w:val="auto"/>
        <w:rPr>
          <w:sz w:val="24"/>
          <w:szCs w:val="24"/>
        </w:rPr>
      </w:pPr>
      <w:r>
        <w:rPr>
          <w:spacing w:val="-10"/>
          <w:sz w:val="24"/>
          <w:szCs w:val="24"/>
          <w:vertAlign w:val="baseline"/>
        </w:rPr>
        <w:t xml:space="preserve"> </w:t>
      </w:r>
      <w:r>
        <w:rPr>
          <w:spacing w:val="-2"/>
          <w:sz w:val="24"/>
          <w:szCs w:val="24"/>
          <w:vertAlign w:val="baseline"/>
        </w:rPr>
        <w:t>Ⅲ、催化重整</w:t>
      </w:r>
    </w:p>
    <w:p>
      <w:pPr>
        <w:pStyle w:val="7"/>
        <w:keepNext w:val="0"/>
        <w:keepLines w:val="0"/>
        <w:pageBreakBefore w:val="0"/>
        <w:widowControl w:val="0"/>
        <w:numPr>
          <w:ilvl w:val="0"/>
          <w:numId w:val="0"/>
        </w:numPr>
        <w:tabs>
          <w:tab w:val="left" w:pos="787"/>
        </w:tabs>
        <w:kinsoku/>
        <w:wordWrap/>
        <w:overflowPunct/>
        <w:topLinePunct w:val="0"/>
        <w:autoSpaceDE/>
        <w:autoSpaceDN/>
        <w:bidi w:val="0"/>
        <w:adjustRightInd/>
        <w:snapToGrid/>
        <w:spacing w:before="63" w:after="0" w:line="240" w:lineRule="auto"/>
        <w:ind w:right="219" w:rightChars="0"/>
        <w:jc w:val="left"/>
        <w:textAlignment w:val="auto"/>
        <w:rPr>
          <w:sz w:val="24"/>
          <w:szCs w:val="24"/>
        </w:rPr>
      </w:pPr>
      <w:r>
        <w:rPr>
          <w:rFonts w:hint="eastAsia" w:ascii="Times New Roman"/>
          <w:position w:val="1"/>
          <w:sz w:val="24"/>
          <w:szCs w:val="24"/>
          <w:lang w:eastAsia="zh-CN"/>
        </w:rPr>
        <w:t>（</w:t>
      </w:r>
      <w:r>
        <w:rPr>
          <w:rFonts w:hint="eastAsia" w:ascii="Times New Roman"/>
          <w:position w:val="1"/>
          <w:sz w:val="24"/>
          <w:szCs w:val="24"/>
          <w:lang w:val="en-US" w:eastAsia="zh-CN"/>
        </w:rPr>
        <w:t>4)</w:t>
      </w:r>
      <w:r>
        <w:rPr>
          <w:rFonts w:ascii="Times New Roman" w:eastAsia="Times New Roman"/>
          <w:position w:val="1"/>
          <w:sz w:val="24"/>
          <w:szCs w:val="24"/>
        </w:rPr>
        <w:t>CH</w:t>
      </w:r>
      <w:r>
        <w:rPr>
          <w:rFonts w:ascii="Times New Roman" w:eastAsia="Times New Roman"/>
          <w:position w:val="-4"/>
          <w:sz w:val="24"/>
          <w:szCs w:val="24"/>
        </w:rPr>
        <w:t>4</w:t>
      </w:r>
      <w:r>
        <w:rPr>
          <w:rFonts w:ascii="Times New Roman" w:eastAsia="Times New Roman"/>
          <w:spacing w:val="15"/>
          <w:position w:val="-4"/>
          <w:sz w:val="24"/>
          <w:szCs w:val="24"/>
        </w:rPr>
        <w:t xml:space="preserve"> </w:t>
      </w:r>
      <w:r>
        <w:rPr>
          <w:spacing w:val="34"/>
          <w:sz w:val="24"/>
          <w:szCs w:val="24"/>
        </w:rPr>
        <w:t>与</w:t>
      </w:r>
      <w:r>
        <w:rPr>
          <w:rFonts w:ascii="Times New Roman" w:eastAsia="Times New Roman"/>
          <w:position w:val="1"/>
          <w:sz w:val="24"/>
          <w:szCs w:val="24"/>
        </w:rPr>
        <w:t>CO</w:t>
      </w:r>
      <w:r>
        <w:rPr>
          <w:rFonts w:ascii="Times New Roman" w:eastAsia="Times New Roman"/>
          <w:position w:val="-4"/>
          <w:sz w:val="24"/>
          <w:szCs w:val="24"/>
        </w:rPr>
        <w:t xml:space="preserve">2 </w:t>
      </w:r>
      <w:r>
        <w:rPr>
          <w:sz w:val="24"/>
          <w:szCs w:val="24"/>
        </w:rPr>
        <w:t>在催化剂作用下可得到合成气（</w:t>
      </w:r>
      <w:r>
        <w:rPr>
          <w:rFonts w:ascii="Times New Roman" w:eastAsia="Times New Roman"/>
          <w:sz w:val="24"/>
          <w:szCs w:val="24"/>
        </w:rPr>
        <w:t>CO</w:t>
      </w:r>
      <w:r>
        <w:rPr>
          <w:rFonts w:ascii="Times New Roman" w:eastAsia="Times New Roman"/>
          <w:spacing w:val="-2"/>
          <w:sz w:val="24"/>
          <w:szCs w:val="24"/>
        </w:rPr>
        <w:t xml:space="preserve"> </w:t>
      </w:r>
      <w:r>
        <w:rPr>
          <w:spacing w:val="39"/>
          <w:sz w:val="24"/>
          <w:szCs w:val="24"/>
        </w:rPr>
        <w:t>和</w:t>
      </w:r>
      <w:r>
        <w:rPr>
          <w:rFonts w:ascii="Times New Roman" w:eastAsia="Times New Roman"/>
          <w:position w:val="1"/>
          <w:sz w:val="24"/>
          <w:szCs w:val="24"/>
        </w:rPr>
        <w:t>H</w:t>
      </w:r>
      <w:r>
        <w:rPr>
          <w:rFonts w:ascii="Times New Roman" w:eastAsia="Times New Roman"/>
          <w:position w:val="1"/>
          <w:sz w:val="24"/>
          <w:szCs w:val="24"/>
          <w:vertAlign w:val="subscript"/>
        </w:rPr>
        <w:t>2</w:t>
      </w:r>
      <w:r>
        <w:rPr>
          <w:rFonts w:ascii="Times New Roman" w:eastAsia="Times New Roman"/>
          <w:spacing w:val="-25"/>
          <w:position w:val="1"/>
          <w:sz w:val="24"/>
          <w:szCs w:val="24"/>
          <w:vertAlign w:val="baseline"/>
        </w:rPr>
        <w:t xml:space="preserve"> </w:t>
      </w:r>
      <w:r>
        <w:rPr>
          <w:spacing w:val="-55"/>
          <w:sz w:val="24"/>
          <w:szCs w:val="24"/>
          <w:vertAlign w:val="baseline"/>
        </w:rPr>
        <w:t>）</w:t>
      </w:r>
      <w:r>
        <w:rPr>
          <w:spacing w:val="-8"/>
          <w:sz w:val="24"/>
          <w:szCs w:val="24"/>
          <w:vertAlign w:val="baseline"/>
        </w:rPr>
        <w:t>，反应过程中催化剂表面还同</w:t>
      </w:r>
      <w:r>
        <w:rPr>
          <w:rFonts w:hint="eastAsia"/>
          <w:spacing w:val="-8"/>
          <w:sz w:val="24"/>
          <w:szCs w:val="24"/>
          <w:vertAlign w:val="baseline"/>
          <w:lang w:val="en-US" w:eastAsia="zh-CN"/>
        </w:rPr>
        <w:t xml:space="preserve"> </w:t>
      </w:r>
      <w:r>
        <w:rPr>
          <w:spacing w:val="-8"/>
          <w:sz w:val="24"/>
          <w:szCs w:val="24"/>
          <w:vertAlign w:val="baseline"/>
        </w:rPr>
        <w:t>时存在积碳反应和消碳</w:t>
      </w:r>
      <w:r>
        <w:rPr>
          <w:sz w:val="24"/>
          <w:szCs w:val="24"/>
          <w:vertAlign w:val="baseline"/>
        </w:rPr>
        <w:t>反应，原理如图</w:t>
      </w:r>
      <w:r>
        <w:rPr>
          <w:rFonts w:ascii="Times New Roman" w:eastAsia="Times New Roman"/>
          <w:sz w:val="24"/>
          <w:szCs w:val="24"/>
          <w:vertAlign w:val="baseline"/>
        </w:rPr>
        <w:t xml:space="preserve">-1 </w:t>
      </w:r>
      <w:r>
        <w:rPr>
          <w:sz w:val="24"/>
          <w:szCs w:val="24"/>
          <w:vertAlign w:val="baseline"/>
        </w:rPr>
        <w:t>所示。</w:t>
      </w:r>
    </w:p>
    <w:p>
      <w:pPr>
        <w:pStyle w:val="2"/>
        <w:rPr>
          <w:sz w:val="22"/>
        </w:rPr>
      </w:pPr>
      <w:r>
        <w:rPr>
          <w:sz w:val="22"/>
        </w:rPr>
        <mc:AlternateContent>
          <mc:Choice Requires="wps">
            <w:drawing>
              <wp:anchor distT="0" distB="0" distL="114300" distR="114300" simplePos="0" relativeHeight="486625280" behindDoc="0" locked="0" layoutInCell="1" allowOverlap="1">
                <wp:simplePos x="0" y="0"/>
                <wp:positionH relativeFrom="column">
                  <wp:posOffset>195580</wp:posOffset>
                </wp:positionH>
                <wp:positionV relativeFrom="paragraph">
                  <wp:posOffset>167005</wp:posOffset>
                </wp:positionV>
                <wp:extent cx="5054600" cy="1937385"/>
                <wp:effectExtent l="0" t="0" r="0" b="0"/>
                <wp:wrapNone/>
                <wp:docPr id="7" name="文本框 7"/>
                <wp:cNvGraphicFramePr/>
                <a:graphic xmlns:a="http://schemas.openxmlformats.org/drawingml/2006/main">
                  <a:graphicData uri="http://schemas.microsoft.com/office/word/2010/wordprocessingShape">
                    <wps:wsp>
                      <wps:cNvSpPr txBox="1"/>
                      <wps:spPr>
                        <a:xfrm>
                          <a:off x="6882130" y="6777990"/>
                          <a:ext cx="5054600" cy="1937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drawing>
                                <wp:inline distT="0" distB="0" distL="0" distR="0">
                                  <wp:extent cx="4381500" cy="1562100"/>
                                  <wp:effectExtent l="0" t="0" r="0" b="0"/>
                                  <wp:docPr id="33" name="Image 33"/>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16" cstate="print"/>
                                          <a:stretch>
                                            <a:fillRect/>
                                          </a:stretch>
                                        </pic:blipFill>
                                        <pic:spPr>
                                          <a:xfrm>
                                            <a:off x="0" y="0"/>
                                            <a:ext cx="4381500" cy="15621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pt;margin-top:13.15pt;height:152.55pt;width:398pt;z-index:486625280;mso-width-relative:page;mso-height-relative:page;" filled="f" stroked="f" coordsize="21600,21600" o:gfxdata="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B6CD2QAAAAkBAAAPAAAAAAAAAAEAIAAAACIAAABkcnMvZG93bnJldi54bWxQSwECFAAU&#10;AAAACACHTuJAEfzZrCkCAAAlBAAADgAAAAAAAAABACAAAAAoAQAAZHJzL2Uyb0RvYy54bWxQSwUG&#10;AAAAAAYABgBZAQAAwwUAAAAA&#10;">
                <v:fill on="f" focussize="0,0"/>
                <v:stroke on="f" weight="0.5pt"/>
                <v:imagedata o:title=""/>
                <o:lock v:ext="edit" aspectratio="f"/>
                <v:textbox>
                  <w:txbxContent>
                    <w:p>
                      <w:r>
                        <w:drawing>
                          <wp:inline distT="0" distB="0" distL="0" distR="0">
                            <wp:extent cx="4381500" cy="1562100"/>
                            <wp:effectExtent l="0" t="0" r="0" b="0"/>
                            <wp:docPr id="33" name="Image 33"/>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16" cstate="print"/>
                                    <a:stretch>
                                      <a:fillRect/>
                                    </a:stretch>
                                  </pic:blipFill>
                                  <pic:spPr>
                                    <a:xfrm>
                                      <a:off x="0" y="0"/>
                                      <a:ext cx="4381500" cy="1562100"/>
                                    </a:xfrm>
                                    <a:prstGeom prst="rect">
                                      <a:avLst/>
                                    </a:prstGeom>
                                  </pic:spPr>
                                </pic:pic>
                              </a:graphicData>
                            </a:graphic>
                          </wp:inline>
                        </w:drawing>
                      </w:r>
                    </w:p>
                  </w:txbxContent>
                </v:textbox>
              </v:shape>
            </w:pict>
          </mc:Fallback>
        </mc:AlternateContent>
      </w:r>
    </w:p>
    <w:p>
      <w:pPr>
        <w:pStyle w:val="2"/>
        <w:rPr>
          <w:sz w:val="22"/>
        </w:rPr>
      </w:pPr>
    </w:p>
    <w:p>
      <w:pPr>
        <w:pStyle w:val="2"/>
        <w:rPr>
          <w:sz w:val="22"/>
        </w:rPr>
      </w:pPr>
    </w:p>
    <w:p>
      <w:pPr>
        <w:pStyle w:val="2"/>
        <w:rPr>
          <w:sz w:val="22"/>
        </w:rPr>
      </w:pPr>
    </w:p>
    <w:p>
      <w:pPr>
        <w:pStyle w:val="2"/>
        <w:rPr>
          <w:sz w:val="22"/>
        </w:rPr>
      </w:pPr>
    </w:p>
    <w:p>
      <w:pPr>
        <w:pStyle w:val="2"/>
        <w:tabs>
          <w:tab w:val="left" w:pos="3628"/>
        </w:tabs>
        <w:spacing w:before="194"/>
        <w:ind w:firstLine="236"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①消碳反应的产物“</w:t>
      </w:r>
      <w:r>
        <w:rPr>
          <w:rFonts w:hint="eastAsia" w:asciiTheme="minorEastAsia" w:hAnsiTheme="minorEastAsia" w:eastAsiaTheme="minorEastAsia" w:cstheme="minorEastAsia"/>
          <w:spacing w:val="2"/>
          <w:position w:val="-6"/>
          <w:sz w:val="24"/>
          <w:szCs w:val="24"/>
        </w:rPr>
        <w:drawing>
          <wp:inline distT="0" distB="0" distL="0" distR="0">
            <wp:extent cx="286385" cy="180975"/>
            <wp:effectExtent l="0" t="0" r="18415" b="9525"/>
            <wp:docPr id="34" name="Image 34"/>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17" cstate="print"/>
                    <a:stretch>
                      <a:fillRect/>
                    </a:stretch>
                  </pic:blipFill>
                  <pic:spPr>
                    <a:xfrm>
                      <a:off x="0" y="0"/>
                      <a:ext cx="286512" cy="181356"/>
                    </a:xfrm>
                    <a:prstGeom prst="rect">
                      <a:avLst/>
                    </a:prstGeom>
                  </pic:spPr>
                </pic:pic>
              </a:graphicData>
            </a:graphic>
          </wp:inline>
        </w:drawing>
      </w:r>
      <w:r>
        <w:rPr>
          <w:rFonts w:hint="eastAsia" w:asciiTheme="minorEastAsia" w:hAnsiTheme="minorEastAsia" w:eastAsiaTheme="minorEastAsia" w:cstheme="minorEastAsia"/>
          <w:spacing w:val="-2"/>
          <w:sz w:val="24"/>
          <w:szCs w:val="24"/>
        </w:rPr>
        <w:t>”</w:t>
      </w:r>
      <w:r>
        <w:rPr>
          <w:rFonts w:hint="eastAsia" w:asciiTheme="minorEastAsia" w:hAnsiTheme="minorEastAsia" w:eastAsiaTheme="minorEastAsia" w:cstheme="minorEastAsia"/>
          <w:spacing w:val="-10"/>
          <w:sz w:val="24"/>
          <w:szCs w:val="24"/>
        </w:rPr>
        <w:t>是</w:t>
      </w:r>
      <w:r>
        <w:rPr>
          <w:rFonts w:hint="eastAsia" w:asciiTheme="minorEastAsia" w:hAnsiTheme="minorEastAsia" w:eastAsiaTheme="minorEastAsia" w:cstheme="minorEastAsia"/>
          <w:spacing w:val="-10"/>
          <w:sz w:val="24"/>
          <w:szCs w:val="24"/>
          <w:lang w:val="en-US" w:eastAsia="zh-CN"/>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pacing w:val="-10"/>
          <w:sz w:val="24"/>
          <w:szCs w:val="24"/>
        </w:rPr>
        <w:t>。</w:t>
      </w:r>
    </w:p>
    <w:p>
      <w:pPr>
        <w:pStyle w:val="2"/>
        <w:tabs>
          <w:tab w:val="left" w:pos="5699"/>
        </w:tabs>
        <w:spacing w:before="190"/>
        <w:ind w:left="2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②为减少催化剂表面的积碳，可在原料气中加入适</w:t>
      </w:r>
      <w:r>
        <w:rPr>
          <w:rFonts w:hint="eastAsia" w:asciiTheme="minorEastAsia" w:hAnsiTheme="minorEastAsia" w:eastAsiaTheme="minorEastAsia" w:cstheme="minorEastAsia"/>
          <w:spacing w:val="-10"/>
          <w:sz w:val="24"/>
          <w:szCs w:val="24"/>
        </w:rPr>
        <w:t>量</w:t>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pacing w:val="-2"/>
          <w:sz w:val="24"/>
          <w:szCs w:val="24"/>
        </w:rPr>
        <w:t>气体</w:t>
      </w:r>
      <w:r>
        <w:rPr>
          <w:rFonts w:hint="eastAsia" w:asciiTheme="minorEastAsia" w:hAnsiTheme="minorEastAsia" w:eastAsiaTheme="minorEastAsia" w:cstheme="minorEastAsia"/>
          <w:spacing w:val="-10"/>
          <w:sz w:val="24"/>
          <w:szCs w:val="24"/>
        </w:rPr>
        <w:t>。</w:t>
      </w:r>
    </w:p>
    <w:p>
      <w:pPr>
        <w:pStyle w:val="2"/>
        <w:tabs>
          <w:tab w:val="left" w:pos="1288"/>
        </w:tabs>
        <w:spacing w:line="415" w:lineRule="auto"/>
        <w:ind w:left="240" w:right="22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③其他条件不变，催化剂表面的积碳量随温度变化如图-2</w:t>
      </w:r>
      <w:r>
        <w:rPr>
          <w:rFonts w:hint="eastAsia" w:asciiTheme="minorEastAsia" w:hAnsiTheme="minorEastAsia" w:eastAsiaTheme="minorEastAsia" w:cstheme="minorEastAsia"/>
          <w:spacing w:val="-14"/>
          <w:sz w:val="24"/>
          <w:szCs w:val="24"/>
        </w:rPr>
        <w:t xml:space="preserve"> </w:t>
      </w:r>
      <w:r>
        <w:rPr>
          <w:rFonts w:hint="eastAsia" w:asciiTheme="minorEastAsia" w:hAnsiTheme="minorEastAsia" w:eastAsiaTheme="minorEastAsia" w:cstheme="minorEastAsia"/>
          <w:sz w:val="24"/>
          <w:szCs w:val="24"/>
        </w:rPr>
        <w:t>所示。温度高于</w:t>
      </w:r>
      <w:r>
        <w:rPr>
          <w:rFonts w:hint="eastAsia" w:asciiTheme="minorEastAsia" w:hAnsiTheme="minorEastAsia" w:eastAsiaTheme="minorEastAsia" w:cstheme="minorEastAsia"/>
          <w:spacing w:val="-53"/>
          <w:sz w:val="24"/>
          <w:szCs w:val="24"/>
        </w:rPr>
        <w:t xml:space="preserve"> </w:t>
      </w:r>
      <w:r>
        <w:rPr>
          <w:rFonts w:hint="eastAsia" w:asciiTheme="minorEastAsia" w:hAnsiTheme="minorEastAsia" w:eastAsiaTheme="minorEastAsia" w:cstheme="minorEastAsia"/>
          <w:sz w:val="24"/>
          <w:szCs w:val="24"/>
        </w:rPr>
        <w:t>600℃，催化剂表面积碳量减少的原因可</w:t>
      </w:r>
      <w:r>
        <w:rPr>
          <w:rFonts w:hint="eastAsia" w:asciiTheme="minorEastAsia" w:hAnsiTheme="minorEastAsia" w:eastAsiaTheme="minorEastAsia" w:cstheme="minorEastAsia"/>
          <w:spacing w:val="-6"/>
          <w:sz w:val="24"/>
          <w:szCs w:val="24"/>
        </w:rPr>
        <w:t>能是</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ab/>
      </w:r>
      <w:r>
        <w:rPr>
          <w:rFonts w:hint="eastAsia" w:asciiTheme="minorEastAsia" w:hAnsiTheme="minorEastAsia" w:eastAsiaTheme="minorEastAsia" w:cstheme="minorEastAsia"/>
          <w:spacing w:val="-10"/>
          <w:sz w:val="24"/>
          <w:szCs w:val="24"/>
        </w:rPr>
        <w:t>。</w:t>
      </w:r>
    </w:p>
    <w:p>
      <w:pPr>
        <w:keepNext w:val="0"/>
        <w:keepLines w:val="0"/>
        <w:pageBreakBefore w:val="0"/>
        <w:widowControl w:val="0"/>
        <w:kinsoku/>
        <w:wordWrap/>
        <w:overflowPunct/>
        <w:topLinePunct w:val="0"/>
        <w:autoSpaceDE/>
        <w:autoSpaceDN/>
        <w:bidi w:val="0"/>
        <w:adjustRightInd/>
        <w:snapToGrid/>
        <w:spacing w:line="348" w:lineRule="auto"/>
        <w:ind w:right="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13.</w:t>
      </w:r>
      <w:r>
        <w:rPr>
          <w:rFonts w:hint="eastAsia" w:asciiTheme="minorEastAsia" w:hAnsiTheme="minorEastAsia" w:eastAsiaTheme="minorEastAsia" w:cstheme="minorEastAsia"/>
          <w:sz w:val="24"/>
          <w:szCs w:val="24"/>
        </w:rPr>
        <w:t>（9分）人类生存和社会发展离不开化学，请用所学的化学知识回答下列问题：</w:t>
      </w:r>
    </w:p>
    <w:p>
      <w:pPr>
        <w:pStyle w:val="6"/>
        <w:keepNext w:val="0"/>
        <w:keepLines w:val="0"/>
        <w:pageBreakBefore w:val="0"/>
        <w:widowControl/>
        <w:kinsoku/>
        <w:wordWrap/>
        <w:overflowPunct/>
        <w:topLinePunct w:val="0"/>
        <w:autoSpaceDE/>
        <w:autoSpaceDN/>
        <w:bidi w:val="0"/>
        <w:adjustRightInd/>
        <w:snapToGrid/>
        <w:spacing w:line="348"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（1）与农家肥相比，化肥有效成分高，见效快，合理使用化肥可在一定程度上促进粮食等农产品增产．硝酸钾是一种复合肥料，该物质所含酸根离子的符号是</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rPr>
        <w:t>．尿素是一种常用的氮肥，化学式是CO（NH</w:t>
      </w:r>
      <w:r>
        <w:rPr>
          <w:rFonts w:hint="eastAsia" w:asciiTheme="minorEastAsia" w:hAnsiTheme="minorEastAsia" w:eastAsiaTheme="minorEastAsia" w:cstheme="minorEastAsia"/>
          <w:sz w:val="24"/>
          <w:szCs w:val="24"/>
          <w:vertAlign w:val="subscript"/>
        </w:rPr>
        <w:t>2</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vertAlign w:val="subscript"/>
        </w:rPr>
        <w:t>2</w:t>
      </w:r>
      <w:r>
        <w:rPr>
          <w:rFonts w:hint="eastAsia" w:asciiTheme="minorEastAsia" w:hAnsiTheme="minorEastAsia" w:eastAsiaTheme="minorEastAsia" w:cstheme="minorEastAsia"/>
          <w:sz w:val="24"/>
          <w:szCs w:val="24"/>
        </w:rPr>
        <w:t>，它由</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rPr>
        <w:t>种元素组成，其中N元素的质量分数是</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（精确到0.1%），一个CO（NH</w:t>
      </w:r>
      <w:r>
        <w:rPr>
          <w:rFonts w:hint="eastAsia" w:asciiTheme="minorEastAsia" w:hAnsiTheme="minorEastAsia" w:eastAsiaTheme="minorEastAsia" w:cstheme="minorEastAsia"/>
          <w:sz w:val="24"/>
          <w:szCs w:val="24"/>
          <w:vertAlign w:val="subscript"/>
        </w:rPr>
        <w:t>2</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vertAlign w:val="subscript"/>
        </w:rPr>
        <w:t>2</w:t>
      </w:r>
      <w:r>
        <w:rPr>
          <w:rFonts w:hint="eastAsia" w:asciiTheme="minorEastAsia" w:hAnsiTheme="minorEastAsia" w:eastAsiaTheme="minorEastAsia" w:cstheme="minorEastAsia"/>
          <w:sz w:val="24"/>
          <w:szCs w:val="24"/>
        </w:rPr>
        <w:t>分子中含有（四个氢原子）</w:t>
      </w:r>
    </w:p>
    <w:p>
      <w:pPr>
        <w:pStyle w:val="6"/>
        <w:keepNext w:val="0"/>
        <w:keepLines w:val="0"/>
        <w:pageBreakBefore w:val="0"/>
        <w:widowControl/>
        <w:kinsoku/>
        <w:wordWrap/>
        <w:overflowPunct/>
        <w:topLinePunct w:val="0"/>
        <w:autoSpaceDE/>
        <w:autoSpaceDN/>
        <w:bidi w:val="0"/>
        <w:adjustRightInd/>
        <w:snapToGrid/>
        <w:spacing w:line="348"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（括号里的字用化学符号表示）</w:t>
      </w:r>
      <w:r>
        <w:rPr>
          <w:rFonts w:hint="eastAsia" w:asciiTheme="minorEastAsia" w:hAnsiTheme="minorEastAsia" w:eastAsiaTheme="minorEastAsia" w:cstheme="minorEastAsia"/>
          <w:sz w:val="24"/>
          <w:szCs w:val="24"/>
          <w:lang w:eastAsia="zh-CN"/>
        </w:rPr>
        <w:t>。</w:t>
      </w:r>
    </w:p>
    <w:p>
      <w:pPr>
        <w:pStyle w:val="6"/>
        <w:keepNext w:val="0"/>
        <w:keepLines w:val="0"/>
        <w:pageBreakBefore w:val="0"/>
        <w:numPr>
          <w:ilvl w:val="0"/>
          <w:numId w:val="3"/>
        </w:numPr>
        <w:kinsoku/>
        <w:wordWrap/>
        <w:overflowPunct/>
        <w:topLinePunct w:val="0"/>
        <w:autoSpaceDE/>
        <w:autoSpaceDN/>
        <w:bidi w:val="0"/>
        <w:adjustRightInd/>
        <w:snapToGrid/>
        <w:spacing w:line="348"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京沪高铁在轨道系统上创造了多项世界及中国第一．在施工建设中，焊接铁轨中的缝隙常用点燃铝和氧化铁（Fe</w:t>
      </w:r>
      <w:r>
        <w:rPr>
          <w:rFonts w:hint="eastAsia" w:asciiTheme="minorEastAsia" w:hAnsiTheme="minorEastAsia" w:eastAsiaTheme="minorEastAsia" w:cstheme="minorEastAsia"/>
          <w:sz w:val="24"/>
          <w:szCs w:val="24"/>
          <w:vertAlign w:val="subscript"/>
        </w:rPr>
        <w:t>2</w:t>
      </w:r>
      <w:r>
        <w:rPr>
          <w:rFonts w:hint="eastAsia" w:asciiTheme="minorEastAsia" w:hAnsiTheme="minorEastAsia" w:eastAsiaTheme="minorEastAsia" w:cstheme="minorEastAsia"/>
          <w:sz w:val="24"/>
          <w:szCs w:val="24"/>
        </w:rPr>
        <w:t>O</w:t>
      </w:r>
      <w:r>
        <w:rPr>
          <w:rFonts w:hint="eastAsia" w:asciiTheme="minorEastAsia" w:hAnsiTheme="minorEastAsia" w:eastAsiaTheme="minorEastAsia" w:cstheme="minorEastAsia"/>
          <w:sz w:val="24"/>
          <w:szCs w:val="24"/>
          <w:vertAlign w:val="subscript"/>
        </w:rPr>
        <w:t>3</w:t>
      </w:r>
      <w:r>
        <w:rPr>
          <w:rFonts w:hint="eastAsia" w:asciiTheme="minorEastAsia" w:hAnsiTheme="minorEastAsia" w:eastAsiaTheme="minorEastAsia" w:cstheme="minorEastAsia"/>
          <w:sz w:val="24"/>
          <w:szCs w:val="24"/>
        </w:rPr>
        <w:t>）混合物的方法，此反应生成氧化铝和熔融状态下的铁，同时放出大量的热，写出该反应的化学方程式</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rPr>
        <w:t>，反应过程中</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rPr>
        <w:t>能转化为热能，反应类型为</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rPr>
        <w:t>．</w:t>
      </w:r>
    </w:p>
    <w:p>
      <w:pPr>
        <w:pStyle w:val="6"/>
        <w:keepNext w:val="0"/>
        <w:keepLines w:val="0"/>
        <w:pageBreakBefore w:val="0"/>
        <w:numPr>
          <w:ilvl w:val="0"/>
          <w:numId w:val="0"/>
        </w:numPr>
        <w:kinsoku/>
        <w:wordWrap/>
        <w:overflowPunct/>
        <w:topLinePunct w:val="0"/>
        <w:autoSpaceDE/>
        <w:autoSpaceDN/>
        <w:bidi w:val="0"/>
        <w:adjustRightInd/>
        <w:snapToGrid/>
        <w:spacing w:line="348"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（3）服用碘片（有效成分为KI）可以治疗I﹣131造成的辐射，但服用碘酒（有效成分为I</w:t>
      </w:r>
      <w:r>
        <w:rPr>
          <w:rFonts w:hint="eastAsia" w:asciiTheme="minorEastAsia" w:hAnsiTheme="minorEastAsia" w:eastAsiaTheme="minorEastAsia" w:cstheme="minorEastAsia"/>
          <w:sz w:val="24"/>
          <w:szCs w:val="24"/>
          <w:vertAlign w:val="subscript"/>
        </w:rPr>
        <w:t>2</w:t>
      </w:r>
      <w:r>
        <w:rPr>
          <w:rFonts w:hint="eastAsia" w:asciiTheme="minorEastAsia" w:hAnsiTheme="minorEastAsia" w:eastAsiaTheme="minorEastAsia" w:cstheme="minorEastAsia"/>
          <w:sz w:val="24"/>
          <w:szCs w:val="24"/>
        </w:rPr>
        <w:t>）却会引起中毒．KI和I</w:t>
      </w:r>
      <w:r>
        <w:rPr>
          <w:rFonts w:hint="eastAsia" w:asciiTheme="minorEastAsia" w:hAnsiTheme="minorEastAsia" w:eastAsiaTheme="minorEastAsia" w:cstheme="minorEastAsia"/>
          <w:sz w:val="24"/>
          <w:szCs w:val="24"/>
          <w:vertAlign w:val="subscript"/>
        </w:rPr>
        <w:t>2</w:t>
      </w:r>
      <w:r>
        <w:rPr>
          <w:rFonts w:hint="eastAsia" w:asciiTheme="minorEastAsia" w:hAnsiTheme="minorEastAsia" w:eastAsiaTheme="minorEastAsia" w:cstheme="minorEastAsia"/>
          <w:sz w:val="24"/>
          <w:szCs w:val="24"/>
        </w:rPr>
        <w:t>性质不同的原因是</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rPr>
        <w:t>．</w:t>
      </w:r>
    </w:p>
    <w:p>
      <w:pPr>
        <w:keepNext w:val="0"/>
        <w:keepLines w:val="0"/>
        <w:pageBreakBefore w:val="0"/>
        <w:kinsoku/>
        <w:wordWrap/>
        <w:overflowPunct/>
        <w:topLinePunct w:val="0"/>
        <w:autoSpaceDE/>
        <w:autoSpaceDN/>
        <w:bidi w:val="0"/>
        <w:adjustRightInd/>
        <w:snapToGrid/>
        <w:spacing w:line="348" w:lineRule="auto"/>
        <w:jc w:val="left"/>
        <w:textAlignment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三、实验探究题</w:t>
      </w:r>
      <w:r>
        <w:rPr>
          <w:rFonts w:hint="eastAsia" w:asciiTheme="minorEastAsia" w:hAnsiTheme="minorEastAsia" w:eastAsiaTheme="minorEastAsia" w:cstheme="minorEastAsia"/>
          <w:sz w:val="24"/>
          <w:szCs w:val="24"/>
        </w:rPr>
        <w:t>（本大题共</w:t>
      </w: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rPr>
        <w:t>个小题，每空1分，共</w:t>
      </w:r>
      <w:r>
        <w:rPr>
          <w:rFonts w:hint="eastAsia" w:asciiTheme="minorEastAsia" w:hAnsiTheme="minorEastAsia" w:cstheme="minorEastAsia"/>
          <w:sz w:val="24"/>
          <w:szCs w:val="24"/>
          <w:lang w:val="en-US" w:eastAsia="zh-CN"/>
        </w:rPr>
        <w:t>15</w:t>
      </w:r>
      <w:r>
        <w:rPr>
          <w:rFonts w:hint="eastAsia" w:asciiTheme="minorEastAsia" w:hAnsiTheme="minorEastAsia" w:eastAsiaTheme="minorEastAsia" w:cstheme="minorEastAsia"/>
          <w:sz w:val="24"/>
          <w:szCs w:val="24"/>
        </w:rPr>
        <w:t>分）</w:t>
      </w:r>
    </w:p>
    <w:p>
      <w:pPr>
        <w:keepNext w:val="0"/>
        <w:keepLines w:val="0"/>
        <w:pageBreakBefore w:val="0"/>
        <w:kinsoku/>
        <w:overflowPunct/>
        <w:topLinePunct w:val="0"/>
        <w:autoSpaceDE/>
        <w:autoSpaceDN/>
        <w:bidi w:val="0"/>
        <w:spacing w:line="348"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14.</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rPr>
        <w:t>分）化学是一门以实验为基础的科学。根据下列实验装置图，回答有关问题：</w:t>
      </w:r>
    </w:p>
    <w:p>
      <w:pPr>
        <w:keepNext w:val="0"/>
        <w:keepLines w:val="0"/>
        <w:pageBreakBefore w:val="0"/>
        <w:kinsoku/>
        <w:overflowPunct/>
        <w:topLinePunct w:val="0"/>
        <w:autoSpaceDE/>
        <w:autoSpaceDN/>
        <w:bidi w:val="0"/>
        <w:spacing w:line="348"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drawing>
          <wp:inline distT="0" distB="0" distL="114300" distR="114300">
            <wp:extent cx="4558665" cy="1437005"/>
            <wp:effectExtent l="0" t="0" r="13335" b="10795"/>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18"/>
                    <a:stretch>
                      <a:fillRect/>
                    </a:stretch>
                  </pic:blipFill>
                  <pic:spPr>
                    <a:xfrm>
                      <a:off x="0" y="0"/>
                      <a:ext cx="4558665" cy="1437005"/>
                    </a:xfrm>
                    <a:prstGeom prst="rect">
                      <a:avLst/>
                    </a:prstGeom>
                    <a:noFill/>
                    <a:ln>
                      <a:noFill/>
                    </a:ln>
                  </pic:spPr>
                </pic:pic>
              </a:graphicData>
            </a:graphic>
          </wp:inline>
        </w:drawing>
      </w:r>
    </w:p>
    <w:p>
      <w:pPr>
        <w:keepNext w:val="0"/>
        <w:keepLines w:val="0"/>
        <w:pageBreakBefore w:val="0"/>
        <w:kinsoku/>
        <w:overflowPunct/>
        <w:topLinePunct w:val="0"/>
        <w:autoSpaceDE/>
        <w:autoSpaceDN/>
        <w:bidi w:val="0"/>
        <w:spacing w:line="348"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(1)图中标有①的仪器名称为____________。</w:t>
      </w:r>
    </w:p>
    <w:p>
      <w:pPr>
        <w:keepNext w:val="0"/>
        <w:keepLines w:val="0"/>
        <w:pageBreakBefore w:val="0"/>
        <w:kinsoku/>
        <w:overflowPunct/>
        <w:topLinePunct w:val="0"/>
        <w:autoSpaceDE/>
        <w:autoSpaceDN/>
        <w:bidi w:val="0"/>
        <w:spacing w:line="348"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(2)实验室用氯酸钾和二氧化锰混合物制取氧气的装置为____________（不考虑装置D），该反应方程式为____________。</w:t>
      </w:r>
    </w:p>
    <w:p>
      <w:pPr>
        <w:keepNext w:val="0"/>
        <w:keepLines w:val="0"/>
        <w:pageBreakBefore w:val="0"/>
        <w:kinsoku/>
        <w:overflowPunct/>
        <w:topLinePunct w:val="0"/>
        <w:autoSpaceDE/>
        <w:autoSpaceDN/>
        <w:bidi w:val="0"/>
        <w:spacing w:line="348"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(3)实验室检验二氧化碳的原理为____________，若用D装置收集二氧化碳气体，气体应从___________（填“m”或“n”）端进入。</w:t>
      </w:r>
    </w:p>
    <w:p>
      <w:pPr>
        <w:keepNext w:val="0"/>
        <w:keepLines w:val="0"/>
        <w:pageBreakBefore w:val="0"/>
        <w:kinsoku/>
        <w:overflowPunct/>
        <w:topLinePunct w:val="0"/>
        <w:autoSpaceDE/>
        <w:autoSpaceDN/>
        <w:bidi w:val="0"/>
        <w:spacing w:line="348" w:lineRule="auto"/>
        <w:jc w:val="left"/>
        <w:textAlignment w:val="center"/>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sz w:val="24"/>
          <w:szCs w:val="24"/>
        </w:rPr>
        <w:t>(4)E装置试管中的现象是____________，F装置是将E装置实验后的试管加热，此时发生反应的化学方程式为____________。</w:t>
      </w:r>
    </w:p>
    <w:p>
      <w:pPr>
        <w:keepNext w:val="0"/>
        <w:keepLines w:val="0"/>
        <w:pageBreakBefore w:val="0"/>
        <w:kinsoku/>
        <w:wordWrap w:val="0"/>
        <w:overflowPunct/>
        <w:topLinePunct w:val="0"/>
        <w:autoSpaceDE/>
        <w:autoSpaceDN/>
        <w:bidi w:val="0"/>
        <w:spacing w:line="348" w:lineRule="auto"/>
        <w:ind w:left="273" w:hanging="312" w:hangingChars="1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8</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某化学兴趣小组同学对氢氧化钠溶液与稀盐酸是否发生了化学反应进行如下实验探究。</w:t>
      </w:r>
    </w:p>
    <w:p>
      <w:pPr>
        <w:keepNext w:val="0"/>
        <w:keepLines w:val="0"/>
        <w:pageBreakBefore w:val="0"/>
        <w:kinsoku/>
        <w:wordWrap w:val="0"/>
        <w:overflowPunct/>
        <w:topLinePunct w:val="0"/>
        <w:autoSpaceDE/>
        <w:autoSpaceDN/>
        <w:bidi w:val="0"/>
        <w:spacing w:line="348"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【实验一】借助指示剂的颜色变化判断酸碱是否发生了反应，如图1所示。</w:t>
      </w:r>
    </w:p>
    <w:p>
      <w:pPr>
        <w:keepNext w:val="0"/>
        <w:keepLines w:val="0"/>
        <w:pageBreakBefore w:val="0"/>
        <w:kinsoku/>
        <w:wordWrap w:val="0"/>
        <w:overflowPunct/>
        <w:topLinePunct w:val="0"/>
        <w:autoSpaceDE/>
        <w:autoSpaceDN/>
        <w:bidi w:val="0"/>
        <w:spacing w:line="348" w:lineRule="auto"/>
        <w:ind w:left="273" w:leftChars="1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drawing>
          <wp:inline distT="0" distB="0" distL="0" distR="0">
            <wp:extent cx="3660140" cy="1337945"/>
            <wp:effectExtent l="0" t="0" r="16510" b="14605"/>
            <wp:docPr id="17089346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3461" name="图片24" descr="菁优网：http://www.jyeoo.com"/>
                    <pic:cNvPicPr>
                      <a:picLocks noChangeAspect="1"/>
                    </pic:cNvPicPr>
                  </pic:nvPicPr>
                  <pic:blipFill>
                    <a:blip r:embed="rId19" cstate="print"/>
                    <a:stretch>
                      <a:fillRect/>
                    </a:stretch>
                  </pic:blipFill>
                  <pic:spPr>
                    <a:xfrm>
                      <a:off x="0" y="0"/>
                      <a:ext cx="3660656" cy="1338075"/>
                    </a:xfrm>
                    <a:prstGeom prst="rect">
                      <a:avLst/>
                    </a:prstGeom>
                  </pic:spPr>
                </pic:pic>
              </a:graphicData>
            </a:graphic>
          </wp:inline>
        </w:drawing>
      </w:r>
    </w:p>
    <w:p>
      <w:pPr>
        <w:keepNext w:val="0"/>
        <w:keepLines w:val="0"/>
        <w:pageBreakBefore w:val="0"/>
        <w:kinsoku/>
        <w:wordWrap w:val="0"/>
        <w:overflowPunct/>
        <w:topLinePunct w:val="0"/>
        <w:autoSpaceDE/>
        <w:autoSpaceDN/>
        <w:bidi w:val="0"/>
        <w:spacing w:line="348"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（1）判断试管中两种物质发生反应的现象是溶液由 </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rPr>
        <w:t xml:space="preserve">色变为 </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rPr>
        <w:t xml:space="preserve">色，该反应的化学方程式为 </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rPr>
        <w:t>。</w:t>
      </w:r>
    </w:p>
    <w:p>
      <w:pPr>
        <w:keepNext w:val="0"/>
        <w:keepLines w:val="0"/>
        <w:pageBreakBefore w:val="0"/>
        <w:kinsoku/>
        <w:wordWrap w:val="0"/>
        <w:overflowPunct/>
        <w:topLinePunct w:val="0"/>
        <w:autoSpaceDE/>
        <w:autoSpaceDN/>
        <w:bidi w:val="0"/>
        <w:spacing w:line="348"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【实验二】借助反应前后的温度变化来判断酸碱是否发生了反应，如图2所示，</w:t>
      </w:r>
    </w:p>
    <w:p>
      <w:pPr>
        <w:keepNext w:val="0"/>
        <w:keepLines w:val="0"/>
        <w:pageBreakBefore w:val="0"/>
        <w:kinsoku/>
        <w:wordWrap w:val="0"/>
        <w:overflowPunct/>
        <w:topLinePunct w:val="0"/>
        <w:autoSpaceDE/>
        <w:autoSpaceDN/>
        <w:bidi w:val="0"/>
        <w:spacing w:line="348"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（2）将盛有氢氧化钠固体的燃烧匙伸入稀盐酸中，观察到U形管中右侧红墨水液面上升，该现象 </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rPr>
        <w:t xml:space="preserve">（填“能”或“不能”）证明氢氧化钠与稀盐酸发生了化学反应，理由是 </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rPr>
        <w:t>。</w:t>
      </w:r>
    </w:p>
    <w:p>
      <w:pPr>
        <w:keepNext w:val="0"/>
        <w:keepLines w:val="0"/>
        <w:pageBreakBefore w:val="0"/>
        <w:kinsoku/>
        <w:wordWrap w:val="0"/>
        <w:overflowPunct/>
        <w:topLinePunct w:val="0"/>
        <w:autoSpaceDE/>
        <w:autoSpaceDN/>
        <w:bidi w:val="0"/>
        <w:spacing w:line="348"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（3）小组同学利用温度传感器测定盐酸与氢氧化钠溶液反应。用C的时间一温度曲线如图3所示。图</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 xml:space="preserve">由曲线变化情况分析可知，稀盐酸与氢氧化钠溶液发生反应并 </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rPr>
        <w:t>（填“放出”或“吸收”）热量。</w:t>
      </w:r>
    </w:p>
    <w:p>
      <w:pPr>
        <w:keepNext w:val="0"/>
        <w:keepLines w:val="0"/>
        <w:pageBreakBefore w:val="0"/>
        <w:kinsoku/>
        <w:wordWrap w:val="0"/>
        <w:overflowPunct/>
        <w:topLinePunct w:val="0"/>
        <w:autoSpaceDE/>
        <w:autoSpaceDN/>
        <w:bidi w:val="0"/>
        <w:spacing w:line="348"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【实验三】有同学提出还可利用pH的变化判断酸碱是否发生了反应，图4所示是小组同学利用pH传感器探究氢氧化钠溶液与稀盐酸反应的pH变化曲线。</w:t>
      </w:r>
    </w:p>
    <w:p>
      <w:pPr>
        <w:keepNext w:val="0"/>
        <w:keepLines w:val="0"/>
        <w:pageBreakBefore w:val="0"/>
        <w:kinsoku/>
        <w:wordWrap w:val="0"/>
        <w:overflowPunct/>
        <w:topLinePunct w:val="0"/>
        <w:autoSpaceDE/>
        <w:autoSpaceDN/>
        <w:bidi w:val="0"/>
        <w:spacing w:line="348" w:lineRule="auto"/>
        <w:ind w:left="273" w:leftChars="1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drawing>
          <wp:inline distT="0" distB="0" distL="0" distR="0">
            <wp:extent cx="3258185" cy="1337945"/>
            <wp:effectExtent l="0" t="0" r="18415" b="14605"/>
            <wp:docPr id="125886099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860998" name="图片24" descr="菁优网：http://www.jyeoo.com"/>
                    <pic:cNvPicPr>
                      <a:picLocks noChangeAspect="1"/>
                    </pic:cNvPicPr>
                  </pic:nvPicPr>
                  <pic:blipFill>
                    <a:blip r:embed="rId20" cstate="print"/>
                    <a:stretch>
                      <a:fillRect/>
                    </a:stretch>
                  </pic:blipFill>
                  <pic:spPr>
                    <a:xfrm>
                      <a:off x="0" y="0"/>
                      <a:ext cx="3258319" cy="1338075"/>
                    </a:xfrm>
                    <a:prstGeom prst="rect">
                      <a:avLst/>
                    </a:prstGeom>
                  </pic:spPr>
                </pic:pic>
              </a:graphicData>
            </a:graphic>
          </wp:inline>
        </w:drawing>
      </w:r>
    </w:p>
    <w:p>
      <w:pPr>
        <w:keepNext w:val="0"/>
        <w:keepLines w:val="0"/>
        <w:pageBreakBefore w:val="0"/>
        <w:numPr>
          <w:ilvl w:val="0"/>
          <w:numId w:val="3"/>
        </w:numPr>
        <w:kinsoku/>
        <w:wordWrap w:val="0"/>
        <w:overflowPunct/>
        <w:topLinePunct w:val="0"/>
        <w:autoSpaceDE/>
        <w:autoSpaceDN/>
        <w:bidi w:val="0"/>
        <w:spacing w:line="348"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图4中能说明酸碱恰好完全反应的点是 </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rPr>
        <w:t>（填“A”、“B”、“C”）。</w:t>
      </w:r>
    </w:p>
    <w:p>
      <w:pPr>
        <w:keepNext w:val="0"/>
        <w:keepLines w:val="0"/>
        <w:pageBreakBefore w:val="0"/>
        <w:numPr>
          <w:ilvl w:val="0"/>
          <w:numId w:val="3"/>
        </w:numPr>
        <w:kinsoku/>
        <w:wordWrap w:val="0"/>
        <w:overflowPunct/>
        <w:topLinePunct w:val="0"/>
        <w:autoSpaceDE/>
        <w:autoSpaceDN/>
        <w:bidi w:val="0"/>
        <w:spacing w:line="348" w:lineRule="auto"/>
        <w:ind w:left="0" w:leftChars="0"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B点所示溶液中含有的阳离子为 </w:t>
      </w:r>
      <w:r>
        <w:rPr>
          <w:rFonts w:hint="eastAsia" w:asciiTheme="minorEastAsia" w:hAnsiTheme="minorEastAsia" w:eastAsiaTheme="minorEastAsia" w:cstheme="minorEastAsia"/>
          <w:sz w:val="24"/>
          <w:szCs w:val="24"/>
          <w:u w:val="single"/>
        </w:rPr>
        <w:t>　      　</w:t>
      </w:r>
      <w:r>
        <w:rPr>
          <w:rFonts w:hint="eastAsia" w:asciiTheme="minorEastAsia" w:hAnsiTheme="minorEastAsia" w:eastAsiaTheme="minorEastAsia" w:cstheme="minorEastAsia"/>
          <w:sz w:val="24"/>
          <w:szCs w:val="24"/>
        </w:rPr>
        <w:t>（填离子符号）。</w:t>
      </w:r>
    </w:p>
    <w:p>
      <w:pPr>
        <w:keepNext w:val="0"/>
        <w:keepLines w:val="0"/>
        <w:pageBreakBefore w:val="0"/>
        <w:widowControl w:val="0"/>
        <w:shd w:val="clear" w:color="auto" w:fill="FFFFFF"/>
        <w:kinsoku/>
        <w:wordWrap/>
        <w:overflowPunct/>
        <w:topLinePunct w:val="0"/>
        <w:autoSpaceDE/>
        <w:autoSpaceDN/>
        <w:bidi w:val="0"/>
        <w:adjustRightInd/>
        <w:snapToGrid/>
        <w:spacing w:line="348"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分）将20.0g铜锌合金置于烧杯中，向其中逐渐加入稀硫酸。当加入100g稀硫酸时，恰好完全反应，此时测得烧杯中混合物的质量为119.8g。</w:t>
      </w:r>
    </w:p>
    <w:p>
      <w:pPr>
        <w:keepNext w:val="0"/>
        <w:keepLines w:val="0"/>
        <w:pageBreakBefore w:val="0"/>
        <w:widowControl w:val="0"/>
        <w:shd w:val="clear" w:color="auto" w:fill="FFFFFF"/>
        <w:kinsoku/>
        <w:wordWrap/>
        <w:overflowPunct/>
        <w:topLinePunct w:val="0"/>
        <w:autoSpaceDE/>
        <w:autoSpaceDN/>
        <w:bidi w:val="0"/>
        <w:adjustRightInd/>
        <w:snapToGrid/>
        <w:spacing w:line="348"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(1)反应中生成气体的质量是___________g。</w:t>
      </w:r>
    </w:p>
    <w:p>
      <w:pPr>
        <w:keepNext w:val="0"/>
        <w:keepLines w:val="0"/>
        <w:pageBreakBefore w:val="0"/>
        <w:widowControl w:val="0"/>
        <w:kinsoku/>
        <w:wordWrap/>
        <w:overflowPunct/>
        <w:topLinePunct w:val="0"/>
        <w:autoSpaceDE/>
        <w:autoSpaceDN/>
        <w:bidi w:val="0"/>
        <w:adjustRightInd/>
        <w:snapToGrid/>
        <w:spacing w:line="348"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(2)求稀硫酸中溶质的质量分数。（写出计算过程）。</w:t>
      </w:r>
    </w:p>
    <w:p>
      <w:pPr>
        <w:keepNext w:val="0"/>
        <w:keepLines w:val="0"/>
        <w:pageBreakBefore w:val="0"/>
        <w:widowControl w:val="0"/>
        <w:kinsoku/>
        <w:wordWrap/>
        <w:overflowPunct/>
        <w:topLinePunct w:val="0"/>
        <w:autoSpaceDE/>
        <w:autoSpaceDN/>
        <w:bidi w:val="0"/>
        <w:adjustRightInd/>
        <w:snapToGrid/>
        <w:spacing w:line="348" w:lineRule="auto"/>
        <w:rPr>
          <w:rFonts w:hint="eastAsia" w:asciiTheme="minorEastAsia" w:hAnsiTheme="minorEastAsia" w:eastAsiaTheme="minorEastAsia" w:cstheme="minorEastAsia"/>
          <w:sz w:val="24"/>
          <w:szCs w:val="24"/>
          <w:lang w:val="en-US" w:eastAsia="zh-CN"/>
        </w:rPr>
      </w:pPr>
    </w:p>
    <w:sectPr>
      <w:pgSz w:w="20636" w:h="14570" w:orient="landscape"/>
      <w:pgMar w:top="1440" w:right="1080" w:bottom="1440" w:left="1080" w:header="851" w:footer="992" w:gutter="0"/>
      <w:cols w:equalWidth="0" w:num="2">
        <w:col w:w="9025" w:space="425"/>
        <w:col w:w="9025"/>
      </w:cols>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C19FD"/>
    <w:multiLevelType w:val="singleLevel"/>
    <w:tmpl w:val="DDCC19FD"/>
    <w:lvl w:ilvl="0" w:tentative="0">
      <w:start w:val="1"/>
      <w:numFmt w:val="decimal"/>
      <w:suff w:val="nothing"/>
      <w:lvlText w:val="（%1）"/>
      <w:lvlJc w:val="left"/>
    </w:lvl>
  </w:abstractNum>
  <w:abstractNum w:abstractNumId="1">
    <w:nsid w:val="14D86D6C"/>
    <w:multiLevelType w:val="singleLevel"/>
    <w:tmpl w:val="14D86D6C"/>
    <w:lvl w:ilvl="0" w:tentative="0">
      <w:start w:val="1"/>
      <w:numFmt w:val="upperLetter"/>
      <w:suff w:val="space"/>
      <w:lvlText w:val="%1."/>
      <w:lvlJc w:val="left"/>
    </w:lvl>
  </w:abstractNum>
  <w:abstractNum w:abstractNumId="2">
    <w:nsid w:val="2239DD48"/>
    <w:multiLevelType w:val="singleLevel"/>
    <w:tmpl w:val="2239DD48"/>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753048"/>
    <w:rsid w:val="045F498D"/>
    <w:rsid w:val="04BF039E"/>
    <w:rsid w:val="056667F7"/>
    <w:rsid w:val="13DE59CE"/>
    <w:rsid w:val="14475F83"/>
    <w:rsid w:val="1B4A21F9"/>
    <w:rsid w:val="1D6B360E"/>
    <w:rsid w:val="20F26AE8"/>
    <w:rsid w:val="3909230E"/>
    <w:rsid w:val="423C0A46"/>
    <w:rsid w:val="47552B0C"/>
    <w:rsid w:val="48C91829"/>
    <w:rsid w:val="52A21D4F"/>
    <w:rsid w:val="54753048"/>
    <w:rsid w:val="58683C66"/>
    <w:rsid w:val="5AA756A2"/>
    <w:rsid w:val="689F51DB"/>
    <w:rsid w:val="68BF52CB"/>
    <w:rsid w:val="6A895895"/>
    <w:rsid w:val="74A85EF7"/>
    <w:rsid w:val="7DB90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21"/>
      <w:szCs w:val="21"/>
      <w:lang w:val="en-US" w:eastAsia="zh-CN" w:bidi="ar-SA"/>
    </w:r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
    <w:name w:val="DefaultParagraph"/>
    <w:qFormat/>
    <w:uiPriority w:val="0"/>
    <w:pPr>
      <w:spacing w:after="160" w:line="259" w:lineRule="auto"/>
    </w:pPr>
    <w:rPr>
      <w:rFonts w:ascii="Times New Roman" w:hAnsi="Calibri" w:eastAsia="宋体" w:cs="Times New Roman"/>
      <w:kern w:val="2"/>
      <w:sz w:val="21"/>
      <w:szCs w:val="22"/>
      <w:lang w:val="en-US" w:eastAsia="en-US" w:bidi="ar-SA"/>
    </w:rPr>
  </w:style>
  <w:style w:type="paragraph" w:styleId="7">
    <w:name w:val="List Paragraph"/>
    <w:basedOn w:val="1"/>
    <w:qFormat/>
    <w:uiPriority w:val="1"/>
    <w:pPr>
      <w:ind w:left="764" w:hanging="524"/>
    </w:pPr>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oleObject" Target="embeddings/oleObject1.bin"/><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2024-03-18T04:49:00Z</dcterms:created>
  <dc:creator>admin</dc:creator>
  <cp:lastModifiedBy>admin</cp:lastModifiedBy>
  <dcterms:modified xsi:type="dcterms:W3CDTF">2024-03-22T05:43:21Z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