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昌吉州2024年物理中考模拟</w:t>
      </w:r>
      <w:r>
        <w:rPr>
          <w:rFonts w:hint="eastAsia" w:hAnsi="宋体" w:cs="宋体"/>
          <w:b/>
          <w:bCs/>
          <w:sz w:val="28"/>
          <w:szCs w:val="28"/>
        </w:rPr>
        <w:t>试卷</w:t>
      </w: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答案卷</w:t>
      </w:r>
    </w:p>
    <w:p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center"/>
        <w:rPr>
          <w:rFonts w:hint="default" w:ascii="Times New Roman" w:hAnsi="Times New Roman" w:eastAsia="宋体" w:cs="Times New Roman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Times New Roman" w:cs="Times New Roman"/>
          <w:b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宋体" w:cs="Times New Roman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选择题（每题2分，共24分）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42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42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5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42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5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5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5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55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5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Times New Roman" w:cs="Times New Roman"/>
                <w:b/>
                <w:color w:val="000000" w:themeColor="text1"/>
                <w:kern w:val="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numPr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Chars="0"/>
        <w:textAlignment w:val="center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hAnsi="Times New Roman" w:cs="Times New Roman"/>
          <w:b/>
          <w:bCs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填空题（每空1分，共26分）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hAnsi="Times New Roman" w:cs="Times New Roman"/>
          <w:b/>
          <w:bCs/>
          <w:sz w:val="24"/>
          <w:szCs w:val="24"/>
          <w:lang w:val="en-US" w:eastAsia="zh-CN"/>
        </w:rPr>
        <w:t>13.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新能源     0     核聚变     内能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hAnsi="Times New Roman" w:cs="Times New Roman"/>
          <w:b/>
          <w:bCs/>
          <w:kern w:val="0"/>
          <w:sz w:val="24"/>
          <w:szCs w:val="24"/>
          <w:lang w:val="en-US" w:eastAsia="zh-CN"/>
        </w:rPr>
        <w:t>14.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b/>
          <w:bCs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静止</w:t>
      </w:r>
      <w:r>
        <w:rPr>
          <w:rFonts w:hint="default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小于</w:t>
      </w:r>
      <w:r>
        <w:rPr>
          <w:rFonts w:hint="default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b/>
          <w:bCs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 xml:space="preserve"> 125 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b/>
          <w:bCs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 xml:space="preserve"> 受到   减小</w:t>
      </w:r>
      <w:r>
        <w:rPr>
          <w:rFonts w:hint="default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b/>
          <w:bCs/>
          <w:sz w:val="24"/>
          <w:szCs w:val="24"/>
        </w:rPr>
        <w:t>）</w:t>
      </w:r>
      <w:r>
        <w:rPr>
          <w:rFonts w:hint="default" w:ascii="Times New Roman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正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5</w:t>
      </w:r>
      <w:r>
        <w:rPr>
          <w:b/>
          <w:bCs/>
          <w:sz w:val="24"/>
          <w:szCs w:val="24"/>
        </w:rPr>
        <w:t>）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2.3 ×10</w:t>
      </w:r>
      <w:r>
        <w:rPr>
          <w:rFonts w:hint="default" w:ascii="Times New Roman" w:hAnsi="Times New Roman" w:cs="Times New Roman"/>
          <w:b/>
          <w:bCs/>
          <w:sz w:val="24"/>
          <w:szCs w:val="24"/>
          <w:vertAlign w:val="superscript"/>
        </w:rPr>
        <w:t>9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  <w:rPr>
          <w:b/>
          <w:bCs/>
          <w:sz w:val="24"/>
          <w:szCs w:val="24"/>
        </w:rPr>
      </w:pPr>
      <w:r>
        <w:rPr>
          <w:rFonts w:hint="eastAsia" w:hAnsi="Times New Roman" w:cs="Times New Roman"/>
          <w:b/>
          <w:bCs/>
          <w:sz w:val="24"/>
          <w:szCs w:val="24"/>
          <w:lang w:val="en-US" w:eastAsia="zh-CN"/>
        </w:rPr>
        <w:t>15.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开关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凸透镜</w:t>
      </w:r>
      <w:r>
        <w:rPr>
          <w:rFonts w:hint="eastAsia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b/>
          <w:bCs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半导体</w:t>
      </w:r>
      <w:r>
        <w:rPr>
          <w:rFonts w:hint="eastAsia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电磁波</w:t>
      </w:r>
      <w:r>
        <w:rPr>
          <w:rFonts w:hint="eastAsia" w:hAnsi="Times New Roman" w:cs="Times New Roman"/>
          <w:b/>
          <w:bCs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3 ×10</w:t>
      </w:r>
      <w:r>
        <w:rPr>
          <w:rFonts w:hint="eastAsia" w:hAnsi="Times New Roman" w:cs="Times New Roman"/>
          <w:b/>
          <w:bCs/>
          <w:sz w:val="24"/>
          <w:szCs w:val="24"/>
          <w:vertAlign w:val="superscript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eastAsia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b/>
          <w:bCs/>
          <w:sz w:val="24"/>
          <w:szCs w:val="24"/>
        </w:rPr>
        <w:t>）   6000     5.7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【详解】（</w:t>
      </w:r>
      <w:r>
        <w:rPr>
          <w:rFonts w:hint="eastAsia"/>
          <w:lang w:val="en-US" w:eastAsia="zh-CN"/>
        </w:rPr>
        <w:t>4</w:t>
      </w:r>
      <w:r>
        <w:t>）5min最多可以充入电能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25" o:spt="75" alt="eqIdcc03c83c62b84b70f3222ec76e393a50" type="#_x0000_t75" style="height:12.15pt;width:153.9pt;" o:ole="t" filled="f" o:preferrelative="t" stroked="f" coordsize="21600,21600">
            <v:path/>
            <v:fill on="f" focussize="0,0"/>
            <v:stroke on="f"/>
            <v:imagedata r:id="rId5" o:title="eqIdcc03c83c62b84b70f3222ec76e393a50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[4]充满该手机电池至少需要的电能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26" o:spt="75" alt="eqId635fee5e5acf3394913ce4acfaed08eb" type="#_x0000_t75" style="height:16.5pt;width:220pt;" o:ole="t" filled="f" o:preferrelative="t" stroked="f" coordsize="21600,21600">
            <v:path/>
            <v:fill on="f" focussize="0,0"/>
            <v:stroke on="f" joinstyle="miter"/>
            <v:imagedata r:id="rId7" o:title="eqId635fee5e5acf3394913ce4acfaed08eb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充电器的输出电压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default" w:hAnsi="Times New Roman" w:eastAsia="宋体" w:cs="Times New Roman"/>
          <w:b/>
          <w:bCs/>
          <w:sz w:val="24"/>
          <w:szCs w:val="24"/>
          <w:lang w:val="en-US" w:eastAsia="zh-CN"/>
        </w:rPr>
      </w:pPr>
      <w:r>
        <w:object>
          <v:shape id="_x0000_i1027" o:spt="75" alt="eqId649745b31bf9a7472d86eaf4c08ce118" type="#_x0000_t75" style="height:27pt;width:133.75pt;" o:ole="t" filled="f" o:preferrelative="t" stroked="f" coordsize="21600,21600">
            <v:path/>
            <v:fill on="f" focussize="0,0"/>
            <v:stroke on="f" joinstyle="miter"/>
            <v:imagedata r:id="rId9" o:title="eqId649745b31bf9a7472d86eaf4c08ce118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</w:p>
    <w:p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16.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b/>
          <w:bCs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发生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大于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 xml:space="preserve">  20  </w:t>
      </w:r>
      <w:r>
        <w:rPr>
          <w:b/>
          <w:bCs/>
          <w:sz w:val="24"/>
          <w:szCs w:val="24"/>
        </w:rPr>
        <w:t xml:space="preserve"> 相互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磁场   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变快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 xml:space="preserve">  </w:t>
      </w:r>
      <w:r>
        <w:rPr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b/>
          <w:bCs/>
          <w:sz w:val="24"/>
          <w:szCs w:val="24"/>
        </w:rPr>
        <w:t xml:space="preserve">）串联     4：1    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[</w:t>
      </w:r>
      <w:r>
        <w:rPr>
          <w:rFonts w:hint="eastAsia"/>
          <w:lang w:val="en-US" w:eastAsia="zh-CN"/>
        </w:rPr>
        <w:t>1</w:t>
      </w:r>
      <w:r>
        <w:t>]由题意知，每一个电动机连接一个电调，通过电子调速器（简称电调）来控制电动机的电流从而改变电动机的功率，故电动机和电调的连接方式是串联。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[</w:t>
      </w:r>
      <w:r>
        <w:rPr>
          <w:rFonts w:hint="eastAsia"/>
          <w:lang w:val="en-US" w:eastAsia="zh-CN"/>
        </w:rPr>
        <w:t>2</w:t>
      </w:r>
      <w:r>
        <w:t>]根据串联电路电压规律可知，电调两端的电压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宋体" w:hAnsi="宋体" w:eastAsia="宋体" w:cs="宋体"/>
          <w:i/>
          <w:vertAlign w:val="subscript"/>
        </w:rPr>
        <w:t>电调</w:t>
      </w:r>
      <w:r>
        <w:t>＝</w:t>
      </w:r>
      <w:r>
        <w:rPr>
          <w:rFonts w:ascii="Times New Roman" w:hAnsi="Times New Roman" w:eastAsia="Times New Roman" w:cs="Times New Roman"/>
          <w:i/>
        </w:rPr>
        <w:t>U</w:t>
      </w:r>
      <w:r>
        <w:t>﹣</w:t>
      </w: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宋体" w:hAnsi="宋体" w:eastAsia="宋体" w:cs="宋体"/>
          <w:i/>
          <w:vertAlign w:val="subscript"/>
        </w:rPr>
        <w:t>电动机</w:t>
      </w:r>
      <w:r>
        <w:t>＝15V﹣12V＝3V</w:t>
      </w:r>
    </w:p>
    <w:p>
      <w:pPr>
        <w:shd w:val="clear" w:color="auto" w:fill="auto"/>
        <w:spacing w:line="360" w:lineRule="auto"/>
        <w:jc w:val="left"/>
        <w:textAlignment w:val="center"/>
      </w:pPr>
      <w:r>
        <w:t>则电动机和电调的电压之比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default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宋体" w:hAnsi="宋体" w:eastAsia="宋体" w:cs="宋体"/>
          <w:i/>
          <w:vertAlign w:val="subscript"/>
        </w:rPr>
        <w:t>电动机</w:t>
      </w:r>
      <w:r>
        <w:t>：</w:t>
      </w: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宋体" w:hAnsi="宋体" w:eastAsia="宋体" w:cs="宋体"/>
          <w:i/>
          <w:vertAlign w:val="subscript"/>
        </w:rPr>
        <w:t>电调</w:t>
      </w:r>
      <w:r>
        <w:t>＝12V：3V＝4：1</w:t>
      </w:r>
    </w:p>
    <w:p>
      <w:pPr>
        <w:pageBreakBefore w:val="0"/>
        <w:shd w:val="clear"/>
        <w:kinsoku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center"/>
        <w:rPr>
          <w:rFonts w:hint="default" w:ascii="Times New Roman" w:hAnsi="Times New Roman" w:eastAsia="宋体" w:cs="Times New Roman"/>
          <w:snapToGrid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napToGrid w:val="0"/>
          <w:sz w:val="24"/>
          <w:szCs w:val="24"/>
        </w:rPr>
        <w:t>三、作图题</w:t>
      </w:r>
      <w:r>
        <w:rPr>
          <w:rFonts w:hint="default" w:ascii="Times New Roman" w:hAnsi="Times New Roman" w:eastAsia="宋体" w:cs="Times New Roman"/>
          <w:snapToGrid w:val="0"/>
          <w:sz w:val="24"/>
          <w:szCs w:val="24"/>
        </w:rPr>
        <w:t>（每小题2分，共6分）</w:t>
      </w:r>
    </w:p>
    <w:p>
      <w:pPr>
        <w:jc w:val="both"/>
        <w:rPr>
          <w:rFonts w:hint="default" w:ascii="Times New Roman" w:hAnsi="Times New Roman" w:eastAsia="Times New Roman" w:cs="Times New Roman"/>
          <w:b/>
          <w:bCs/>
          <w:strike w:val="0"/>
          <w:kern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58595" cy="791210"/>
            <wp:effectExtent l="0" t="0" r="8255" b="8890"/>
            <wp:docPr id="577490251" name="图片 577490251" descr="@@@2cc02913-fa06-4cf8-80cb-0dff12307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490251" name="图片 577490251" descr="@@@2cc02913-fa06-4cf8-80cb-0dff123075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trike w:val="0"/>
          <w:kern w:val="0"/>
          <w:sz w:val="24"/>
          <w:szCs w:val="24"/>
          <w:u w:val="none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b/>
          <w:bCs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29665" cy="1153160"/>
            <wp:effectExtent l="0" t="0" r="13335" b="8890"/>
            <wp:docPr id="727254841" name="图片 727254841" descr="@@@66b53a46-0f7e-48cb-b020-83beced1c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254841" name="图片 727254841" descr="@@@66b53a46-0f7e-48cb-b020-83beced1c9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9665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trike w:val="0"/>
          <w:kern w:val="0"/>
          <w:sz w:val="24"/>
          <w:szCs w:val="24"/>
          <w:u w:val="none"/>
          <w:lang w:val="en-US" w:eastAsia="zh-CN"/>
        </w:rPr>
        <w:t xml:space="preserve">       </w:t>
      </w:r>
      <w:r>
        <w:rPr>
          <w:rFonts w:ascii="Times New Roman" w:hAnsi="Times New Roman" w:eastAsia="Times New Roman" w:cs="Times New Roman"/>
          <w:b/>
          <w:bCs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65200" cy="845185"/>
            <wp:effectExtent l="0" t="0" r="6350" b="12065"/>
            <wp:docPr id="100029" name="图片 100029" descr="@@@a2e80cb9-aa65-4893-8ef9-c027736249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a2e80cb9-aa65-4893-8ef9-c027736249a9"/>
                    <pic:cNvPicPr>
                      <a:picLocks noChangeAspect="1"/>
                    </pic:cNvPicPr>
                  </pic:nvPicPr>
                  <pic:blipFill>
                    <a:blip r:embed="rId12"/>
                    <a:srcRect t="11696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numPr>
          <w:numId w:val="0"/>
        </w:numPr>
        <w:shd w:val="clear"/>
        <w:kinsoku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center"/>
        <w:rPr>
          <w:rFonts w:hint="default" w:ascii="Times New Roman" w:hAnsi="Times New Roman" w:eastAsia="宋体" w:cs="Times New Roman"/>
          <w:b w:val="0"/>
          <w:bCs/>
          <w:snapToGrid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napToGrid w:val="0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b/>
          <w:snapToGrid w:val="0"/>
          <w:sz w:val="24"/>
          <w:szCs w:val="24"/>
        </w:rPr>
        <w:t>实验与探究题</w:t>
      </w:r>
      <w:r>
        <w:rPr>
          <w:rFonts w:hint="default" w:ascii="Times New Roman" w:hAnsi="Times New Roman" w:eastAsia="宋体" w:cs="Times New Roman"/>
          <w:b w:val="0"/>
          <w:bCs/>
          <w:snapToGrid w:val="0"/>
          <w:sz w:val="24"/>
          <w:szCs w:val="24"/>
        </w:rPr>
        <w:t>(本大题共3小题，每空、图2分,共24分)</w:t>
      </w:r>
    </w:p>
    <w:p>
      <w:pPr>
        <w:pageBreakBefore w:val="0"/>
        <w:numPr>
          <w:ilvl w:val="0"/>
          <w:numId w:val="1"/>
        </w:numPr>
        <w:shd w:val="clear"/>
        <w:kinsoku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center"/>
        <w:rPr>
          <w:rFonts w:hint="default" w:ascii="Times New Roman" w:hAnsi="Times New Roman" w:eastAsia="宋体" w:cs="Times New Roman"/>
          <w:b/>
          <w:bCs w:val="0"/>
          <w:snapToGrid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napToGrid w:val="0"/>
          <w:sz w:val="24"/>
          <w:szCs w:val="24"/>
          <w:lang w:val="en-US" w:eastAsia="zh-CN"/>
        </w:rPr>
        <w:t xml:space="preserve">  12.5    </w:t>
      </w: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</w:rPr>
        <w:t>缩小</w:t>
      </w: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 xml:space="preserve">    右</w:t>
      </w:r>
    </w:p>
    <w:p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b/>
          <w:bCs w:val="0"/>
          <w:sz w:val="24"/>
          <w:szCs w:val="24"/>
        </w:rPr>
      </w:pPr>
      <w:r>
        <w:rPr>
          <w:rFonts w:hint="eastAsia"/>
          <w:b/>
          <w:bCs w:val="0"/>
          <w:sz w:val="24"/>
          <w:szCs w:val="24"/>
          <w:lang w:val="en-US" w:eastAsia="zh-CN"/>
        </w:rPr>
        <w:t xml:space="preserve">    </w:t>
      </w:r>
      <w:r>
        <w:rPr>
          <w:b/>
          <w:bCs w:val="0"/>
          <w:sz w:val="24"/>
          <w:szCs w:val="24"/>
        </w:rPr>
        <w:t>43.4     20     2.2     2.8×10</w:t>
      </w:r>
      <w:r>
        <w:rPr>
          <w:b/>
          <w:bCs w:val="0"/>
          <w:sz w:val="24"/>
          <w:szCs w:val="24"/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【详解】（</w:t>
      </w:r>
      <w:r>
        <w:rPr>
          <w:rFonts w:hint="eastAsia"/>
          <w:lang w:val="en-US" w:eastAsia="zh-CN"/>
        </w:rPr>
        <w:t>1</w:t>
      </w:r>
      <w:r>
        <w:t>）小矿石的质量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m</w:t>
      </w:r>
      <w:r>
        <w:t>＝20g+20g+3.4g＝43.4g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2</w:t>
      </w:r>
      <w:r>
        <w:t>）小矿石的体积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V</w:t>
      </w:r>
      <w:r>
        <w:t>＝40mL﹣20mL＝20mL＝20cm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3</w:t>
      </w:r>
      <w:r>
        <w:t>）矿石的密度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28" o:spt="75" alt="eqIda98481354758bd614302c4ffbb01feb3" type="#_x0000_t75" style="height:26.95pt;width:70.4pt;" o:ole="t" filled="f" o:preferrelative="t" stroked="f" coordsize="21600,21600">
            <v:path/>
            <v:fill on="f" focussize="0,0"/>
            <v:stroke on="f" joinstyle="miter"/>
            <v:imagedata r:id="rId14" o:title="eqIda98481354758bd614302c4ffbb01feb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=2.17g/cm</w:t>
      </w:r>
      <w:r>
        <w:rPr>
          <w:vertAlign w:val="superscript"/>
        </w:rPr>
        <w:t>3</w:t>
      </w:r>
      <w:r>
        <w:t>≈2.2g/cm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4</w:t>
      </w:r>
      <w:r>
        <w:t>）小饰品用细线悬挂浸没在水中，小饰品受到水的浮力作用，物体间力的作用是相互的，小饰品给水一个力作用在容器的底部，使电子秤的示数增加，故电子秤示数增加量等于小饰品排开水的质量，则小饰品排开水的质量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宋体" w:hAnsi="宋体" w:eastAsia="宋体" w:cs="宋体"/>
          <w:i/>
          <w:vertAlign w:val="subscript"/>
        </w:rPr>
        <w:t>排水</w:t>
      </w:r>
      <w:r>
        <w:t>＝686.0g﹣636.0g＝50g</w:t>
      </w:r>
    </w:p>
    <w:p>
      <w:pPr>
        <w:shd w:val="clear" w:color="auto" w:fill="auto"/>
        <w:spacing w:line="360" w:lineRule="auto"/>
        <w:jc w:val="left"/>
        <w:textAlignment w:val="center"/>
      </w:pPr>
      <w:r>
        <w:t>小饰品排开水的体积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宋体" w:hAnsi="宋体" w:eastAsia="宋体" w:cs="宋体"/>
          <w:i/>
          <w:vertAlign w:val="subscript"/>
        </w:rPr>
        <w:t>排水</w:t>
      </w:r>
      <w:r>
        <w:t>＝</w:t>
      </w:r>
      <w:r>
        <w:object>
          <v:shape id="_x0000_i1029" o:spt="75" alt="eqId6fb9f980c37529673bb71fa191896f10" type="#_x0000_t75" style="height:31.75pt;width:74.8pt;" o:ole="t" filled="f" o:preferrelative="t" stroked="f" coordsize="21600,21600">
            <v:path/>
            <v:fill on="f" focussize="0,0"/>
            <v:stroke on="f" joinstyle="miter"/>
            <v:imagedata r:id="rId16" o:title="eqId6fb9f980c37529673bb71fa191896f1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＝50cm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小饰品的体积为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 xml:space="preserve">V </w:t>
      </w:r>
      <w:r>
        <w:t>'＝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宋体" w:hAnsi="宋体" w:eastAsia="宋体" w:cs="宋体"/>
          <w:i/>
          <w:vertAlign w:val="subscript"/>
        </w:rPr>
        <w:t>排水</w:t>
      </w:r>
      <w:r>
        <w:t>＝50cm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小饰品的质量是</w:t>
      </w:r>
      <w:r>
        <w:rPr>
          <w:rFonts w:ascii="Times New Roman" w:hAnsi="Times New Roman" w:eastAsia="Times New Roman" w:cs="Times New Roman"/>
          <w:i/>
        </w:rPr>
        <w:t>m</w:t>
      </w:r>
      <w:r>
        <w:t>'＝140g，小饰品的密度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ρ</w:t>
      </w:r>
      <w:r>
        <w:t>＝</w:t>
      </w:r>
      <w:r>
        <w:object>
          <v:shape id="_x0000_i1030" o:spt="75" alt="eqId57f286fb80a84acd1d71ce87fb35f9ab" type="#_x0000_t75" style="height:27.05pt;width:175.1pt;" o:ole="t" filled="f" o:preferrelative="t" stroked="f" coordsize="21600,21600">
            <v:path/>
            <v:fill on="f" focussize="0,0"/>
            <v:stroke on="f" joinstyle="miter"/>
            <v:imagedata r:id="rId18" o:title="eqId57f286fb80a84acd1d71ce87fb35f9a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pageBreakBefore w:val="0"/>
        <w:numPr>
          <w:ilvl w:val="0"/>
          <w:numId w:val="0"/>
        </w:numPr>
        <w:shd w:val="clear"/>
        <w:kinsoku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center"/>
        <w:rPr>
          <w:rFonts w:hint="eastAsia" w:ascii="Times New Roman" w:hAnsi="Times New Roman" w:eastAsia="宋体" w:cs="Times New Roman"/>
          <w:b w:val="0"/>
          <w:bCs/>
          <w:snapToGrid w:val="0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b/>
          <w:bCs w:val="0"/>
        </w:rPr>
      </w:pPr>
      <w:r>
        <w:rPr>
          <w:rFonts w:hint="eastAsia" w:ascii="Times New Roman" w:hAnsi="Times New Roman" w:eastAsia="宋体" w:cs="Times New Roman"/>
          <w:b/>
          <w:bCs w:val="0"/>
          <w:snapToGrid w:val="0"/>
          <w:sz w:val="24"/>
          <w:szCs w:val="24"/>
          <w:lang w:val="en-US" w:eastAsia="zh-CN"/>
        </w:rPr>
        <w:t>20</w:t>
      </w:r>
      <w:r>
        <w:rPr>
          <w:b/>
          <w:bCs w:val="0"/>
        </w:rPr>
        <w:t xml:space="preserve">．     </w:t>
      </w:r>
      <w:r>
        <w:rPr>
          <w:rFonts w:ascii="Times New Roman" w:hAnsi="Times New Roman" w:eastAsia="Times New Roman" w:cs="Times New Roman"/>
          <w:b/>
          <w:bCs w:val="0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76375" cy="1047750"/>
            <wp:effectExtent l="0" t="0" r="9525" b="0"/>
            <wp:docPr id="1860725636" name="图片 1860725636" descr="@@@ced9ea47-6f43-41fd-a17e-8bb66e49b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725636" name="图片 1860725636" descr="@@@ced9ea47-6f43-41fd-a17e-8bb66e49b66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/>
          <w:bCs w:val="0"/>
          <w:kern w:val="0"/>
          <w:sz w:val="24"/>
          <w:szCs w:val="24"/>
        </w:rPr>
        <w:t>  </w:t>
      </w:r>
      <w:r>
        <w:rPr>
          <w:b/>
          <w:bCs w:val="0"/>
        </w:rPr>
        <w:t xml:space="preserve">     6     2.4     7.5     “50Ω 1.5A”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【详解】（1）[1]根据图甲可知，电压表测量滑动变阻器和定值电阻</w:t>
      </w:r>
      <w:r>
        <w:rPr>
          <w:rFonts w:ascii="Times New Roman" w:hAnsi="Times New Roman" w:eastAsia="Times New Roman" w:cs="Times New Roman"/>
          <w:i/>
        </w:rPr>
        <w:t>R</w:t>
      </w:r>
      <w:r>
        <w:t>两端电压，故将电压表并联接在滑动变阻器和定值电阻</w:t>
      </w:r>
      <w:r>
        <w:rPr>
          <w:rFonts w:ascii="Times New Roman" w:hAnsi="Times New Roman" w:eastAsia="Times New Roman" w:cs="Times New Roman"/>
          <w:i/>
        </w:rPr>
        <w:t>R</w:t>
      </w:r>
      <w:r>
        <w:t>两端，如图所示：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162050"/>
            <wp:effectExtent l="0" t="0" r="0" b="0"/>
            <wp:docPr id="78912516" name="图片 78912516" descr="@@@68c6f9c2-5832-4259-97a0-c38f590a33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12516" name="图片 78912516" descr="@@@68c6f9c2-5832-4259-97a0-c38f590a33cd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auto"/>
        <w:spacing w:line="360" w:lineRule="auto"/>
        <w:jc w:val="left"/>
        <w:textAlignment w:val="center"/>
      </w:pPr>
      <w:r>
        <w:t>[2]电压表示数如图丙所示，电压表分度值0.5V，故其示数为6V。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（2）[3]由题意知，滑动变阻器和定值电阻</w:t>
      </w:r>
      <w:r>
        <w:rPr>
          <w:rFonts w:ascii="Times New Roman" w:hAnsi="Times New Roman" w:eastAsia="Times New Roman" w:cs="Times New Roman"/>
          <w:i/>
        </w:rPr>
        <w:t>R</w:t>
      </w:r>
      <w:r>
        <w:t>串联，当电流表示数为0.24 A时，由</w:t>
      </w:r>
      <w:r>
        <w:object>
          <v:shape id="_x0000_i1031" o:spt="75" alt="eqId4b2c70b4f7dca92823e2a7c11060d94c" type="#_x0000_t75" style="height:12.75pt;width:32.55pt;" o:ole="t" filled="f" o:preferrelative="t" stroked="f" coordsize="21600,21600">
            <v:path/>
            <v:fill on="f" focussize="0,0"/>
            <v:stroke on="f" joinstyle="miter"/>
            <v:imagedata r:id="rId21" o:title="eqId4b2c70b4f7dca92823e2a7c11060d94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可得，定值电阻两端电压为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2" o:spt="75" alt="eqIdbfa342a738534e4bcc9cb37621255cf5" type="#_x0000_t75" style="height:16.7pt;width:139.9pt;" o:ole="t" filled="f" o:preferrelative="t" stroked="f" coordsize="21600,21600">
            <v:path/>
            <v:fill on="f" focussize="0,0"/>
            <v:stroke on="f" joinstyle="miter"/>
            <v:imagedata r:id="rId23" o:title="eqIdbfa342a738534e4bcc9cb37621255cf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根据串联电路分压特点可得，此时滑动变阻器两端电压为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3" o:spt="75" alt="eqId5329295e047adb99eb96151bf0b9c846" type="#_x0000_t75" style="height:16.65pt;width:140.8pt;" o:ole="t" filled="f" o:preferrelative="t" stroked="f" coordsize="21600,21600">
            <v:path/>
            <v:fill on="f" focussize="0,0"/>
            <v:stroke on="f" joinstyle="miter"/>
            <v:imagedata r:id="rId25" o:title="eqId5329295e047adb99eb96151bf0b9c84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</w:t>
      </w:r>
      <w:r>
        <w:object>
          <v:shape id="_x0000_i1034" o:spt="75" alt="eqIdfb5bb9540f400d8f2e057e8510e19f09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27" o:title="eqIdfb5bb9540f400d8f2e057e8510e19f0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得，滑动变阻器此时电阻为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5" o:spt="75" alt="eqId6cf7a049c668d010a3c2cabd2989c273" type="#_x0000_t75" style="height:28.05pt;width:109.95pt;" o:ole="t" filled="f" o:preferrelative="t" stroked="f" coordsize="21600,21600">
            <v:path/>
            <v:fill on="f" focussize="0,0"/>
            <v:stroke on="f" joinstyle="miter"/>
            <v:imagedata r:id="rId29" o:title="eqId6cf7a049c668d010a3c2cabd2989c273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当定值电阻更换为15Ω时，由于电压表量程为0~3V，则移动滑动变阻器，根据控制变量法，此时应控制电压表示数为2.4V。根据串联电路电压特点可知，此时滑动变阻器两端电压为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6" o:spt="75" alt="eqIdb54d5fbb1784e591bfb8babc5c8e1358" type="#_x0000_t75" style="height:17.8pt;width:134.6pt;" o:ole="t" filled="f" o:preferrelative="t" stroked="f" coordsize="21600,21600">
            <v:path/>
            <v:fill on="f" focussize="0,0"/>
            <v:stroke on="f" joinstyle="miter"/>
            <v:imagedata r:id="rId31" o:title="eqIdb54d5fbb1784e591bfb8babc5c8e135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根据</w:t>
      </w:r>
      <w:r>
        <w:object>
          <v:shape id="_x0000_i1037" o:spt="75" alt="eqId9c83f61a0d94fac4f83902a3ca0fc8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33" o:title="eqId9c83f61a0d94fac4f83902a3ca0fc86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t>得，此时电路电流为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8" o:spt="75" alt="eqIdcc35c7e1078eb29be3538e7d1aa93e45" type="#_x0000_t75" style="height:32.3pt;width:105.6pt;" o:ole="t" filled="f" o:preferrelative="t" stroked="f" coordsize="21600,21600">
            <v:path/>
            <v:fill on="f" focussize="0,0"/>
            <v:stroke on="f" joinstyle="miter"/>
            <v:imagedata r:id="rId35" o:title="eqIdcc35c7e1078eb29be3538e7d1aa93e4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</w:t>
      </w:r>
      <w:r>
        <w:object>
          <v:shape id="_x0000_i1039" o:spt="75" alt="eqId9c83f61a0d94fac4f83902a3ca0fc8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33" o:title="eqId9c83f61a0d94fac4f83902a3ca0fc86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t>得，此时滑动变阻器连入电路的阻值为R</w:t>
      </w:r>
      <w:r>
        <w:rPr>
          <w:vertAlign w:val="subscript"/>
        </w:rPr>
        <w:t>P2</w:t>
      </w:r>
      <w:r>
        <w:t>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0" o:spt="75" alt="eqId1907f9610cdaf60d80e01b51cb1d05f9" type="#_x0000_t75" style="height:29pt;width:118.8pt;" o:ole="t" filled="f" o:preferrelative="t" stroked="f" coordsize="21600,21600">
            <v:path/>
            <v:fill on="f" focussize="0,0"/>
            <v:stroke on="f" joinstyle="miter"/>
            <v:imagedata r:id="rId38" o:title="eqId1907f9610cdaf60d80e01b51cb1d05f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所以可得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1" o:spt="75" alt="eqIdf25c6509fcf160ece651ba3975567697" type="#_x0000_t75" style="height:16.1pt;width:137.25pt;" o:ole="t" filled="f" o:preferrelative="t" stroked="f" coordsize="21600,21600">
            <v:path/>
            <v:fill on="f" focussize="0,0"/>
            <v:stroke on="f" joinstyle="miter"/>
            <v:imagedata r:id="rId40" o:title="eqIdf25c6509fcf160ece651ba397556769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（3）[4]将15Ω的定值电阻更换为20Ω的定值电阻, 滑片P在最右端时，电压表示数为2.7V，则滑动变阻器接入电路的最大电阻阻值不够，为了能继续后面的实验，控制定制电阻两端电压为2.4V，所以需跟换阻值更大的滑动变阻器，当接入定值电阻阻值为25Ω时，由</w:t>
      </w:r>
      <w:r>
        <w:object>
          <v:shape id="_x0000_i1042" o:spt="75" alt="eqId9c83f61a0d94fac4f83902a3ca0fc8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33" o:title="eqId9c83f61a0d94fac4f83902a3ca0fc86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得，经过定值电阻的电流为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3" o:spt="75" alt="eqId96e2fa8138d2e09f94016ade64d01031" type="#_x0000_t75" style="height:33.55pt;width:112.6pt;" o:ole="t" filled="f" o:preferrelative="t" stroked="f" coordsize="21600,21600">
            <v:path/>
            <v:fill on="f" focussize="0,0"/>
            <v:stroke on="f" joinstyle="miter"/>
            <v:imagedata r:id="rId43" o:title="eqId96e2fa8138d2e09f94016ade64d0103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此时需要接入滑动变阻器的电阻为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4" o:spt="75" alt="eqIde574f23e04be9c8a5948d17e5b0aa1b9" type="#_x0000_t75" style="height:29.75pt;width:119.65pt;" o:ole="t" filled="f" o:preferrelative="t" stroked="f" coordsize="21600,21600">
            <v:path/>
            <v:fill on="f" focussize="0,0"/>
            <v:stroke on="f" joinstyle="miter"/>
            <v:imagedata r:id="rId45" o:title="eqIde574f23e04be9c8a5948d17e5b0aa1b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所以应选择“50Ω 1.5A”的滑动变阻器。</w:t>
      </w:r>
    </w:p>
    <w:p>
      <w:pPr>
        <w:pageBreakBefore w:val="0"/>
        <w:numPr>
          <w:ilvl w:val="0"/>
          <w:numId w:val="0"/>
        </w:numPr>
        <w:shd w:val="clear"/>
        <w:kinsoku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center"/>
        <w:rPr>
          <w:rFonts w:hint="default" w:ascii="Times New Roman" w:hAnsi="Times New Roman" w:eastAsia="宋体" w:cs="Times New Roman"/>
          <w:b w:val="0"/>
          <w:bCs/>
          <w:snapToGrid w:val="0"/>
          <w:sz w:val="24"/>
          <w:szCs w:val="24"/>
          <w:lang w:val="en-US" w:eastAsia="zh-CN"/>
        </w:rPr>
      </w:pPr>
    </w:p>
    <w:p>
      <w:pPr>
        <w:pageBreakBefore w:val="0"/>
        <w:shd w:val="clear"/>
        <w:kinsoku/>
        <w:overflowPunct/>
        <w:topLinePunct w:val="0"/>
        <w:autoSpaceDE/>
        <w:autoSpaceDN/>
        <w:bidi w:val="0"/>
        <w:adjustRightInd/>
        <w:snapToGrid/>
        <w:spacing w:line="312" w:lineRule="auto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五、计算题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(本大题共2小题，每小题5分，共10分。解题时要有必要的公式和文字说明，只写出结果不得分)</w:t>
      </w:r>
    </w:p>
    <w:p>
      <w:pPr>
        <w:shd w:val="clear" w:color="auto" w:fill="auto"/>
        <w:spacing w:line="360" w:lineRule="auto"/>
        <w:jc w:val="left"/>
        <w:textAlignment w:val="center"/>
        <w:rPr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21</w:t>
      </w:r>
      <w:r>
        <w:rPr>
          <w:b/>
          <w:bCs/>
          <w:sz w:val="24"/>
          <w:szCs w:val="24"/>
        </w:rPr>
        <w:t>．（1）6V；（2）10Ω；（3）324J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【详解】解：由电路图可知，闭合开关S，电阻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、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并联，电流表A测量干路，A</w:t>
      </w:r>
      <w:r>
        <w:rPr>
          <w:vertAlign w:val="subscript"/>
        </w:rPr>
        <w:t>1</w:t>
      </w:r>
      <w:r>
        <w:t>测量电阻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支路中的电流。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（1）因为并联电路干路中的电流等于各支路中的电流之和，所以电流表A的示数为0.9A，即干路中的电流为0.9A，电流表A</w:t>
      </w:r>
      <w:r>
        <w:rPr>
          <w:vertAlign w:val="subscript"/>
        </w:rPr>
        <w:t>1</w:t>
      </w:r>
      <w:r>
        <w:t>的示数为0.3A，即通过电阻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的电流为0.3A，电阻</w:t>
      </w:r>
      <w:r>
        <w:rPr>
          <w:rFonts w:ascii="Times New Roman" w:hAnsi="Times New Roman" w:eastAsia="Times New Roman" w:cs="Times New Roman"/>
          <w:i/>
        </w:rPr>
        <w:t>R</w:t>
      </w:r>
      <w:r>
        <w:t>两端的电压为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=0.3A×20Ω=6V</w:t>
      </w:r>
    </w:p>
    <w:p>
      <w:pPr>
        <w:shd w:val="clear" w:color="auto" w:fill="auto"/>
        <w:spacing w:line="360" w:lineRule="auto"/>
        <w:jc w:val="left"/>
        <w:textAlignment w:val="center"/>
      </w:pPr>
      <w:r>
        <w:t>因为并联电路各支路两端电压相等，且等于电源电压，所以电源电压为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U</w:t>
      </w:r>
      <w:r>
        <w:t>=</w:t>
      </w: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=6V</w:t>
      </w:r>
    </w:p>
    <w:p>
      <w:pPr>
        <w:shd w:val="clear" w:color="auto" w:fill="auto"/>
        <w:spacing w:line="360" w:lineRule="auto"/>
        <w:jc w:val="left"/>
        <w:textAlignment w:val="center"/>
      </w:pPr>
      <w:r>
        <w:t>此时电阻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两端的电压为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=</w:t>
      </w:r>
      <w:r>
        <w:rPr>
          <w:rFonts w:ascii="Times New Roman" w:hAnsi="Times New Roman" w:eastAsia="Times New Roman" w:cs="Times New Roman"/>
          <w:i/>
        </w:rPr>
        <w:t>U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=6V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（2）因为并联电路干路中的电流等于各支路中的电流之和，所以通过电阻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的电流为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=</w:t>
      </w:r>
      <w:r>
        <w:rPr>
          <w:rFonts w:ascii="Times New Roman" w:hAnsi="Times New Roman" w:eastAsia="Times New Roman" w:cs="Times New Roman"/>
          <w:i/>
        </w:rPr>
        <w:t>I</w:t>
      </w:r>
      <w:r>
        <w:t>-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=0.9A-0.3A=0.6A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的阻值为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5" o:spt="75" alt="eqIdc8b166b01cb7899e1e062aee8bfce95e" type="#_x0000_t75" style="height:29.9pt;width:99.4pt;" o:ole="t" filled="f" o:preferrelative="t" stroked="f" coordsize="21600,21600">
            <v:path/>
            <v:fill on="f" focussize="0,0"/>
            <v:stroke on="f" joinstyle="miter"/>
            <v:imagedata r:id="rId47" o:title="eqIdc8b166b01cb7899e1e062aee8bfce95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（3）通电1min整个电路消耗的电能为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W=UIt</w:t>
      </w:r>
      <w:r>
        <w:t>=6V×0.9A×1×60s=324J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答：（1）电源电压</w:t>
      </w:r>
      <w:r>
        <w:rPr>
          <w:rFonts w:ascii="Times New Roman" w:hAnsi="Times New Roman" w:eastAsia="Times New Roman" w:cs="Times New Roman"/>
          <w:i/>
        </w:rPr>
        <w:t>U</w:t>
      </w:r>
      <w:r>
        <w:t>为6V；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的阻值为10Ω；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t>（3）通电1min整个电路消耗的电能为324J。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color w:val="000000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．（1）2×10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vertAlign w:val="superscript"/>
        </w:rPr>
        <w:t>﹣4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m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；（2）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object>
          <v:shape id="_x0000_i1046" o:spt="75" alt="eqId645debaf62720e5c97fffdc3fafc73a1" type="#_x0000_t75" style="height:16.1pt;width:54.55pt;" o:ole="t" filled="f" o:preferrelative="t" stroked="f" coordsize="21600,21600">
            <v:path/>
            <v:fill on="f" focussize="0,0"/>
            <v:stroke on="f" joinstyle="miter"/>
            <v:imagedata r:id="rId49" o:title="eqId645debaf62720e5c97fffdc3fafc73a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；（3）600Pa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【详解】解：（1）图甲中木块A漂浮在水中，所以A受到的浮力为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宋体" w:hAnsi="宋体" w:eastAsia="宋体" w:cs="宋体"/>
          <w:i/>
          <w:vertAlign w:val="subscript"/>
        </w:rPr>
        <w:t>浮</w:t>
      </w:r>
      <w:r>
        <w:t>＝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＝2N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由公式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宋体" w:hAnsi="宋体" w:eastAsia="宋体" w:cs="宋体"/>
          <w:i/>
          <w:vertAlign w:val="subscript"/>
        </w:rPr>
        <w:t>浮</w:t>
      </w:r>
      <w:r>
        <w:t>＝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宋体" w:hAnsi="宋体" w:eastAsia="宋体" w:cs="宋体"/>
          <w:i/>
          <w:vertAlign w:val="subscript"/>
        </w:rPr>
        <w:t>水</w:t>
      </w:r>
      <w:r>
        <w:rPr>
          <w:rFonts w:ascii="Times New Roman" w:hAnsi="Times New Roman" w:eastAsia="Times New Roman" w:cs="Times New Roman"/>
          <w:i/>
        </w:rPr>
        <w:t>gV</w:t>
      </w:r>
      <w:r>
        <w:rPr>
          <w:rFonts w:ascii="宋体" w:hAnsi="宋体" w:eastAsia="宋体" w:cs="宋体"/>
          <w:i/>
          <w:vertAlign w:val="subscript"/>
        </w:rPr>
        <w:t>排</w:t>
      </w:r>
      <w:r>
        <w:t>得，木块A浸入水中的体积为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7" o:spt="75" alt="eqIdede0744441f35f35736dcbf96a535990" type="#_x0000_t75" style="height:31.65pt;width:203.25pt;" o:ole="t" filled="f" o:preferrelative="t" stroked="f" coordsize="21600,21600">
            <v:path/>
            <v:fill on="f" focussize="0,0"/>
            <v:stroke on="f" joinstyle="miter"/>
            <v:imagedata r:id="rId51" o:title="eqIdede0744441f35f35736dcbf96a53599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（2）图乙中，A、B共同悬浮，此时整体受到的浮力为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宋体" w:hAnsi="宋体" w:eastAsia="宋体" w:cs="宋体"/>
          <w:i/>
          <w:vertAlign w:val="subscript"/>
        </w:rPr>
        <w:t>浮</w:t>
      </w:r>
      <w:r>
        <w:t>′＝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＝2N+6N＝8N</w:t>
      </w:r>
    </w:p>
    <w:p>
      <w:pPr>
        <w:shd w:val="clear" w:color="auto" w:fill="auto"/>
        <w:spacing w:line="360" w:lineRule="auto"/>
        <w:jc w:val="left"/>
        <w:textAlignment w:val="center"/>
      </w:pPr>
      <w:r>
        <w:t>根据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宋体" w:hAnsi="宋体" w:eastAsia="宋体" w:cs="宋体"/>
          <w:i/>
          <w:vertAlign w:val="subscript"/>
        </w:rPr>
        <w:t>浮</w:t>
      </w:r>
      <w:r>
        <w:t>＝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宋体" w:hAnsi="宋体" w:eastAsia="宋体" w:cs="宋体"/>
          <w:i/>
          <w:vertAlign w:val="subscript"/>
        </w:rPr>
        <w:t>水</w:t>
      </w:r>
      <w:r>
        <w:rPr>
          <w:rFonts w:ascii="Times New Roman" w:hAnsi="Times New Roman" w:eastAsia="Times New Roman" w:cs="Times New Roman"/>
          <w:i/>
        </w:rPr>
        <w:t>gV</w:t>
      </w:r>
      <w:r>
        <w:rPr>
          <w:rFonts w:ascii="宋体" w:hAnsi="宋体" w:eastAsia="宋体" w:cs="宋体"/>
          <w:i/>
          <w:vertAlign w:val="subscript"/>
        </w:rPr>
        <w:t>排</w:t>
      </w:r>
      <w:r>
        <w:t>可得，此时整体排开水的体积为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8" o:spt="75" alt="eqIdf6b589bc1ae61b8e4b9c7d03ab913e80" type="#_x0000_t75" style="height:31.9pt;width:205.9pt;" o:ole="t" filled="f" o:preferrelative="t" stroked="f" coordsize="21600,21600">
            <v:path/>
            <v:fill on="f" focussize="0,0"/>
            <v:stroke on="f" joinstyle="miter"/>
            <v:imagedata r:id="rId53" o:title="eqIdf6b589bc1ae61b8e4b9c7d03ab913e8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其中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＝600cm</w:t>
      </w:r>
      <w:r>
        <w:rPr>
          <w:vertAlign w:val="superscript"/>
        </w:rPr>
        <w:t>3</w:t>
      </w:r>
      <w:r>
        <w:t>＝6×10</w:t>
      </w:r>
      <w:r>
        <w:rPr>
          <w:rFonts w:ascii="宋体" w:hAnsi="宋体" w:eastAsia="宋体" w:cs="宋体"/>
          <w:vertAlign w:val="superscript"/>
        </w:rPr>
        <w:t>﹣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宋体" w:hAnsi="宋体" w:eastAsia="宋体" w:cs="宋体"/>
          <w:i/>
          <w:vertAlign w:val="subscript"/>
        </w:rPr>
        <w:t>排</w:t>
      </w:r>
      <w:r>
        <w:t>′＝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得，物体B的体积为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＝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宋体" w:hAnsi="宋体" w:eastAsia="宋体" w:cs="宋体"/>
          <w:i/>
          <w:vertAlign w:val="subscript"/>
        </w:rPr>
        <w:t>排</w:t>
      </w:r>
      <w:r>
        <w:t>′﹣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＝8×10</w:t>
      </w:r>
      <w:r>
        <w:rPr>
          <w:rFonts w:ascii="宋体" w:hAnsi="宋体" w:eastAsia="宋体" w:cs="宋体"/>
          <w:vertAlign w:val="superscript"/>
        </w:rPr>
        <w:t>﹣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3</w:t>
      </w:r>
      <w:r>
        <w:t>﹣6×10</w:t>
      </w:r>
      <w:r>
        <w:rPr>
          <w:rFonts w:ascii="宋体" w:hAnsi="宋体" w:eastAsia="宋体" w:cs="宋体"/>
          <w:vertAlign w:val="superscript"/>
        </w:rPr>
        <w:t>﹣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3</w:t>
      </w:r>
      <w:r>
        <w:t>＝2×10</w:t>
      </w:r>
      <w:r>
        <w:rPr>
          <w:rFonts w:ascii="宋体" w:hAnsi="宋体" w:eastAsia="宋体" w:cs="宋体"/>
          <w:vertAlign w:val="superscript"/>
        </w:rPr>
        <w:t>﹣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由公式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G</w:t>
      </w:r>
      <w:r>
        <w:t>＝</w:t>
      </w:r>
      <w:r>
        <w:rPr>
          <w:rFonts w:ascii="Times New Roman" w:hAnsi="Times New Roman" w:eastAsia="Times New Roman" w:cs="Times New Roman"/>
          <w:i/>
        </w:rPr>
        <w:t>mg</w:t>
      </w:r>
      <w:r>
        <w:t>＝</w:t>
      </w:r>
      <w:r>
        <w:rPr>
          <w:rFonts w:ascii="Times New Roman" w:hAnsi="Times New Roman" w:eastAsia="Times New Roman" w:cs="Times New Roman"/>
          <w:i/>
        </w:rPr>
        <w:t>ρVg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可得，物体B的密度为</w:t>
      </w:r>
      <w:bookmarkStart w:id="0" w:name="_GoBack"/>
      <w:bookmarkEnd w:id="0"/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9" o:spt="75" alt="eqIdfbb72dc86b0a26cd21f3d05486faf153" type="#_x0000_t75" style="height:29.7pt;width:225.25pt;" o:ole="t" filled="f" o:preferrelative="t" stroked="f" coordsize="21600,21600">
            <v:path/>
            <v:fill on="f" focussize="0,0"/>
            <v:stroke on="f" joinstyle="miter"/>
            <v:imagedata r:id="rId55" o:title="eqIdfbb72dc86b0a26cd21f3d05486faf15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（3）图乙与图甲相比，水面升高的高度为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0" o:spt="75" alt="eqIddb8730fbe793e5acae4a1ab76bdf776a" type="#_x0000_t75" style="height:32.5pt;width:229.65pt;" o:ole="t" filled="f" o:preferrelative="t" stroked="f" coordsize="21600,21600">
            <v:path/>
            <v:fill on="f" focussize="0,0"/>
            <v:stroke on="f" joinstyle="miter"/>
            <v:imagedata r:id="rId57" o:title="eqIddb8730fbe793e5acae4a1ab76bdf776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图乙比图甲中，水对容器底部增大的压强为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t>Δ</w:t>
      </w:r>
      <w:r>
        <w:rPr>
          <w:rFonts w:ascii="Times New Roman" w:hAnsi="Times New Roman" w:eastAsia="Times New Roman" w:cs="Times New Roman"/>
          <w:i/>
        </w:rPr>
        <w:t>p</w:t>
      </w:r>
      <w:r>
        <w:t>＝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宋体" w:hAnsi="宋体" w:eastAsia="宋体" w:cs="宋体"/>
          <w:i/>
          <w:vertAlign w:val="subscript"/>
        </w:rPr>
        <w:t>水</w:t>
      </w:r>
      <w:r>
        <w:rPr>
          <w:rFonts w:ascii="Times New Roman" w:hAnsi="Times New Roman" w:eastAsia="Times New Roman" w:cs="Times New Roman"/>
          <w:i/>
        </w:rPr>
        <w:t>g</w:t>
      </w:r>
      <w:r>
        <w:t>Δ</w:t>
      </w:r>
      <w:r>
        <w:rPr>
          <w:rFonts w:ascii="Times New Roman" w:hAnsi="Times New Roman" w:eastAsia="Times New Roman" w:cs="Times New Roman"/>
          <w:i/>
        </w:rPr>
        <w:t>h</w:t>
      </w:r>
      <w:r>
        <w:t>＝1.0×10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×10N/kg×0.06m＝600Pa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答：（1）图甲中木块A静止时浸入水中的体积为2×10</w:t>
      </w:r>
      <w:r>
        <w:rPr>
          <w:rFonts w:ascii="宋体" w:hAnsi="宋体" w:eastAsia="宋体" w:cs="宋体"/>
          <w:vertAlign w:val="superscript"/>
        </w:rPr>
        <w:t>﹣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3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（2）物体B的</w:t>
      </w:r>
      <w:r>
        <w:rPr>
          <w:rFonts w:hint="eastAsia"/>
          <w:lang w:val="en-US" w:eastAsia="zh-CN"/>
        </w:rPr>
        <w:t>密度</w:t>
      </w:r>
      <w:r>
        <w:t>为</w:t>
      </w:r>
      <w:r>
        <w:object>
          <v:shape id="_x0000_i1051" o:spt="75" alt="eqId645debaf62720e5c97fffdc3fafc73a1" type="#_x0000_t75" style="height:16.1pt;width:54.55pt;" o:ole="t" filled="f" o:preferrelative="t" stroked="f" coordsize="21600,21600">
            <v:path/>
            <v:fill on="f" focussize="0,0"/>
            <v:stroke on="f" joinstyle="miter"/>
            <v:imagedata r:id="rId49" o:title="eqId645debaf62720e5c97fffdc3fafc73a1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（3）图乙中水对容器底部的压强增大了600Pa。</w:t>
      </w:r>
    </w:p>
    <w:p>
      <w:pPr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59AF7A"/>
    <w:multiLevelType w:val="singleLevel"/>
    <w:tmpl w:val="9859AF7A"/>
    <w:lvl w:ilvl="0" w:tentative="0">
      <w:start w:val="1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OTY2Njk1M2Q5ZjU0OTBiY2FmZTYxNTQ0NmY3MjAifQ=="/>
  </w:docVars>
  <w:rsids>
    <w:rsidRoot w:val="00000000"/>
    <w:rsid w:val="061E2507"/>
    <w:rsid w:val="06DF2D3A"/>
    <w:rsid w:val="07372917"/>
    <w:rsid w:val="0CF71C16"/>
    <w:rsid w:val="14937A6E"/>
    <w:rsid w:val="39212176"/>
    <w:rsid w:val="3FD46D93"/>
    <w:rsid w:val="414B3B14"/>
    <w:rsid w:val="42787D0D"/>
    <w:rsid w:val="4BD96800"/>
    <w:rsid w:val="52597D0C"/>
    <w:rsid w:val="664D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Paragraph"/>
    <w:autoRedefine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0" Type="http://schemas.openxmlformats.org/officeDocument/2006/relationships/fontTable" Target="fontTable.xml"/><Relationship Id="rId6" Type="http://schemas.openxmlformats.org/officeDocument/2006/relationships/oleObject" Target="embeddings/oleObject2.bin"/><Relationship Id="rId59" Type="http://schemas.openxmlformats.org/officeDocument/2006/relationships/numbering" Target="numbering.xml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wmf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2024-03-18T17:10:00Z</dcterms:created>
  <dc:creator>Administrator</dc:creator>
  <cp:lastModifiedBy>龙泽</cp:lastModifiedBy>
  <cp:lastPrinted>2024-03-19T07:18:11Z</cp:lastPrinted>
  <dcterms:modified xsi:type="dcterms:W3CDTF">2024-03-19T07:24:51Z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949A2FBDE20D44F98D7A7952BD69E7C3_12</vt:lpwstr>
  </property>
</Properties>
</file>